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8.jpeg" ContentType="image/jpeg"/>
  <Override PartName="/word/media/image9.png" ContentType="image/png"/>
  <Override PartName="/word/media/image10.png" ContentType="image/png"/>
  <Override PartName="/word/media/image11.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Segoe UI" w:hAnsi="Segoe UI" w:cs="Segoe UI"/>
          <w:b/>
          <w:b/>
          <w:bCs/>
          <w:sz w:val="32"/>
          <w:szCs w:val="32"/>
        </w:rPr>
      </w:pPr>
      <w:r>
        <w:rPr>
          <w:rFonts w:cs="Segoe UI" w:ascii="Segoe UI" w:hAnsi="Segoe UI"/>
          <w:b/>
          <w:bCs/>
          <w:sz w:val="32"/>
          <w:szCs w:val="32"/>
        </w:rPr>
        <w:t xml:space="preserve">Entrevista a Senior Place </w:t>
      </w:r>
    </w:p>
    <w:p>
      <w:pPr>
        <w:pStyle w:val="Normal"/>
        <w:rPr>
          <w:rFonts w:ascii="Segoe UI" w:hAnsi="Segoe UI" w:cs="Segoe UI"/>
          <w:b/>
          <w:b/>
          <w:bCs/>
        </w:rPr>
      </w:pPr>
      <w:r>
        <w:rPr>
          <w:rFonts w:cs="Segoe UI" w:ascii="Segoe UI" w:hAnsi="Segoe UI"/>
          <w:b/>
          <w:bCs/>
        </w:rPr>
        <w:t xml:space="preserve">Codi: </w:t>
      </w:r>
      <w:r>
        <w:rPr>
          <w:rFonts w:cs="Segoe UI" w:ascii="Segoe UI" w:hAnsi="Segoe UI"/>
        </w:rPr>
        <w:t>E01</w:t>
      </w:r>
    </w:p>
    <w:p>
      <w:pPr>
        <w:pStyle w:val="Normal"/>
        <w:rPr>
          <w:rFonts w:ascii="Segoe UI" w:hAnsi="Segoe UI" w:cs="Segoe UI"/>
        </w:rPr>
      </w:pPr>
      <w:r>
        <w:rPr>
          <w:rFonts w:cs="Segoe UI" w:ascii="Segoe UI" w:hAnsi="Segoe UI"/>
          <w:b/>
          <w:bCs/>
        </w:rPr>
        <w:t xml:space="preserve">Data i hora: </w:t>
      </w:r>
      <w:r>
        <w:rPr>
          <w:rFonts w:cs="Segoe UI" w:ascii="Segoe UI" w:hAnsi="Segoe UI"/>
        </w:rPr>
        <w:t>Dilluns 22 d’abril, 12 h</w:t>
      </w:r>
    </w:p>
    <w:p>
      <w:pPr>
        <w:pStyle w:val="Normal"/>
        <w:rPr>
          <w:rFonts w:ascii="Segoe UI" w:hAnsi="Segoe UI" w:cs="Segoe UI"/>
          <w:b/>
          <w:b/>
          <w:bCs/>
        </w:rPr>
      </w:pPr>
      <w:r>
        <w:rPr>
          <w:rFonts w:cs="Segoe UI" w:ascii="Segoe UI" w:hAnsi="Segoe UI"/>
          <w:b/>
          <w:bCs/>
        </w:rPr>
        <w:t>Reunió via zoom</w:t>
      </w:r>
    </w:p>
    <w:p>
      <w:pPr>
        <w:pStyle w:val="Normal"/>
        <w:rPr>
          <w:rFonts w:ascii="Segoe UI" w:hAnsi="Segoe UI" w:cs="Segoe UI"/>
          <w:u w:val="single"/>
        </w:rPr>
      </w:pPr>
      <w:r>
        <w:rPr>
          <w:rFonts w:cs="Segoe UI" w:ascii="Segoe UI" w:hAnsi="Segoe UI"/>
          <w:u w:val="single"/>
        </w:rPr>
        <w:t>Assistents</w:t>
      </w:r>
    </w:p>
    <w:p>
      <w:pPr>
        <w:pStyle w:val="ListParagraph"/>
        <w:numPr>
          <w:ilvl w:val="0"/>
          <w:numId w:val="6"/>
        </w:numPr>
        <w:rPr>
          <w:rFonts w:ascii="Segoe UI" w:hAnsi="Segoe UI" w:cs="Segoe UI"/>
        </w:rPr>
      </w:pPr>
      <w:r>
        <w:rPr>
          <w:rFonts w:cs="Segoe UI" w:ascii="Segoe UI" w:hAnsi="Segoe UI"/>
        </w:rPr>
        <w:t>Azucena Izquierdo (Presidenta Senior Place)</w:t>
      </w:r>
    </w:p>
    <w:p>
      <w:pPr>
        <w:pStyle w:val="ListParagraph"/>
        <w:numPr>
          <w:ilvl w:val="0"/>
          <w:numId w:val="6"/>
        </w:numPr>
        <w:rPr>
          <w:rFonts w:ascii="Segoe UI" w:hAnsi="Segoe UI" w:cs="Segoe UI"/>
        </w:rPr>
      </w:pPr>
      <w:r>
        <w:rPr>
          <w:rFonts w:cs="Segoe UI" w:ascii="Segoe UI" w:hAnsi="Segoe UI"/>
        </w:rPr>
        <w:t>Pepa Bossy (Tresorera Senior Place)</w:t>
      </w:r>
    </w:p>
    <w:p>
      <w:pPr>
        <w:pStyle w:val="ListParagraph"/>
        <w:numPr>
          <w:ilvl w:val="0"/>
          <w:numId w:val="6"/>
        </w:numPr>
        <w:rPr>
          <w:rFonts w:ascii="Segoe UI" w:hAnsi="Segoe UI" w:cs="Segoe UI"/>
        </w:rPr>
      </w:pPr>
      <w:r>
        <w:rPr>
          <w:rFonts w:cs="Segoe UI" w:ascii="Segoe UI" w:hAnsi="Segoe UI"/>
        </w:rPr>
        <w:t>Helena Sahagún (Ajuntament de Sant Andreu de Llavaneres)</w:t>
      </w:r>
    </w:p>
    <w:p>
      <w:pPr>
        <w:pStyle w:val="ListParagraph"/>
        <w:numPr>
          <w:ilvl w:val="0"/>
          <w:numId w:val="6"/>
        </w:numPr>
        <w:rPr>
          <w:rFonts w:ascii="Segoe UI" w:hAnsi="Segoe UI" w:cs="Segoe UI"/>
        </w:rPr>
      </w:pPr>
      <w:r>
        <w:rPr>
          <w:rFonts w:cs="Segoe UI" w:ascii="Segoe UI" w:hAnsi="Segoe UI"/>
        </w:rPr>
        <w:t>Laura Ruiz (Espai TReS · Territori i Responsabilitat Social)</w:t>
      </w:r>
    </w:p>
    <w:p>
      <w:pPr>
        <w:pStyle w:val="ListParagraph"/>
        <w:numPr>
          <w:ilvl w:val="0"/>
          <w:numId w:val="6"/>
        </w:numPr>
        <w:rPr>
          <w:rFonts w:ascii="Segoe UI" w:hAnsi="Segoe UI" w:cs="Segoe UI"/>
        </w:rPr>
      </w:pPr>
      <w:r>
        <w:rPr>
          <w:rFonts w:cs="Segoe UI" w:ascii="Segoe UI" w:hAnsi="Segoe UI"/>
        </w:rPr>
        <w:t>Xavi Sabaté (Espai TReS · Territori i Responsabilitat Social)</w:t>
      </w:r>
    </w:p>
    <w:p>
      <w:pPr>
        <w:pStyle w:val="ListParagraph"/>
        <w:numPr>
          <w:ilvl w:val="0"/>
          <w:numId w:val="6"/>
        </w:numPr>
        <w:rPr>
          <w:rFonts w:ascii="Segoe UI" w:hAnsi="Segoe UI" w:cs="Segoe UI"/>
        </w:rPr>
      </w:pPr>
      <w:r>
        <w:rPr>
          <w:rFonts w:cs="Segoe UI" w:ascii="Segoe UI" w:hAnsi="Segoe UI"/>
        </w:rPr>
        <w:t>Marga Torres (Espai TReS · Territori i Responsabilitat Social)</w:t>
      </w:r>
    </w:p>
    <w:p>
      <w:pPr>
        <w:pStyle w:val="Normal"/>
        <w:rPr>
          <w:rFonts w:ascii="Segoe UI" w:hAnsi="Segoe UI" w:cs="Segoe UI"/>
          <w:u w:val="single"/>
        </w:rPr>
      </w:pPr>
      <w:r>
        <w:rPr>
          <w:rFonts w:cs="Segoe UI" w:ascii="Segoe UI" w:hAnsi="Segoe UI"/>
          <w:u w:val="single"/>
        </w:rPr>
        <w:t>Informació prèvia sobre l’entitat</w:t>
      </w:r>
    </w:p>
    <w:p>
      <w:pPr>
        <w:pStyle w:val="Normal"/>
        <w:jc w:val="both"/>
        <w:rPr>
          <w:rFonts w:ascii="Segoe UI" w:hAnsi="Segoe UI" w:cs="Segoe UI"/>
        </w:rPr>
      </w:pPr>
      <w:r>
        <w:rPr>
          <w:rFonts w:cs="Segoe UI" w:ascii="Segoe UI" w:hAnsi="Segoe UI"/>
        </w:rPr>
        <w:t>Senior Place s’ha registrat recentment al Registre Municipal d’Associacions i Entitats Ciutadanes (RMAEC) de l’Ajuntament de Llavaneres amb l’objectiu de treballar per millorar el benestar de la població de més de cinquanta anys del municipi.</w:t>
      </w:r>
    </w:p>
    <w:p>
      <w:pPr>
        <w:pStyle w:val="Normal"/>
        <w:jc w:val="both"/>
        <w:rPr>
          <w:rFonts w:ascii="Segoe UI" w:hAnsi="Segoe UI" w:cs="Segoe UI"/>
        </w:rPr>
      </w:pPr>
      <w:r>
        <w:rPr>
          <w:rFonts w:cs="Segoe UI" w:ascii="Segoe UI" w:hAnsi="Segoe UI"/>
        </w:rPr>
        <w:t xml:space="preserve">La missió principal d’aquesta nova entitat és contribuir a l’augment i millora de la qualitat de vida per a aquells que han superat els cinquanta anys. A més, l’associació s’esforçarà per promoure un envelliment actiu i saludable, així com lluitar contra els estereotips i les discriminacions basades en l’edat i el gènere. </w:t>
      </w:r>
    </w:p>
    <w:p>
      <w:pPr>
        <w:pStyle w:val="Normal"/>
        <w:jc w:val="both"/>
        <w:rPr>
          <w:rFonts w:ascii="Segoe UI" w:hAnsi="Segoe UI" w:cs="Segoe UI"/>
        </w:rPr>
      </w:pPr>
      <w:r>
        <w:rPr>
          <w:rFonts w:cs="Segoe UI" w:ascii="Segoe UI" w:hAnsi="Segoe UI"/>
        </w:rPr>
        <w:t xml:space="preserve">Font: </w:t>
      </w:r>
      <w:hyperlink r:id="rId2">
        <w:r>
          <w:rPr>
            <w:rStyle w:val="EnlladInternet"/>
            <w:rFonts w:cs="Segoe UI" w:ascii="Segoe UI" w:hAnsi="Segoe UI"/>
          </w:rPr>
          <w:t>https://laclau.cat/fundat-senior-place-a-favor-envelliment-actiu-saludable/</w:t>
        </w:r>
      </w:hyperlink>
      <w:r>
        <w:rPr>
          <w:rFonts w:cs="Segoe UI" w:ascii="Segoe UI" w:hAnsi="Segoe UI"/>
        </w:rPr>
        <w:t xml:space="preserve"> </w:t>
      </w:r>
    </w:p>
    <w:p>
      <w:pPr>
        <w:pStyle w:val="Normal"/>
        <w:jc w:val="both"/>
        <w:rPr>
          <w:rFonts w:ascii="Segoe UI" w:hAnsi="Segoe UI" w:cs="Segoe UI"/>
        </w:rPr>
      </w:pPr>
      <w:r>
        <w:rPr>
          <w:rFonts w:cs="Segoe UI" w:ascii="Segoe UI" w:hAnsi="Segoe UI"/>
        </w:rPr>
        <w:t>Senior Place neix amb l'objectiu d'oferir al Nou Senior un canvi de paradigma per acabar amb els estereotips de l'envelliment, promovent un envelliment actiu i saludable a través de la nostra oferta d'activitats i serveis. La nostra missió es fonamenta en la metodologia AICP (Atenció Integral Centrada en i per la Persona). Cada Sènior és únic, per això, fomentem la seva participació de forma activa, tenint en compte tots els aspectes que afecten el seu benestar, des de l'àmbit social fins a l'emocional. Busquem una visió holística que ofereixi una atenció personalitzada i efectiva.</w:t>
      </w:r>
    </w:p>
    <w:p>
      <w:pPr>
        <w:pStyle w:val="Normal"/>
        <w:rPr>
          <w:rFonts w:ascii="Segoe UI" w:hAnsi="Segoe UI" w:cs="Segoe UI"/>
        </w:rPr>
      </w:pPr>
      <w:r>
        <w:rPr>
          <w:rFonts w:cs="Segoe UI" w:ascii="Segoe UI" w:hAnsi="Segoe UI"/>
        </w:rPr>
        <w:t xml:space="preserve">Font: </w:t>
      </w:r>
      <w:hyperlink r:id="rId3">
        <w:r>
          <w:rPr>
            <w:rStyle w:val="EnlladInternet"/>
            <w:rFonts w:cs="Segoe UI" w:ascii="Segoe UI" w:hAnsi="Segoe UI"/>
          </w:rPr>
          <w:t>https://www.linkedin.com/in/seniorplace-trencant-estereotips-8630322a5/?originalSubdomain=es</w:t>
        </w:r>
      </w:hyperlink>
      <w:r>
        <w:rPr>
          <w:rFonts w:cs="Segoe UI" w:ascii="Segoe UI" w:hAnsi="Segoe UI"/>
        </w:rPr>
        <w:t xml:space="preserve"> </w:t>
      </w:r>
    </w:p>
    <w:p>
      <w:pPr>
        <w:pStyle w:val="Normal"/>
        <w:jc w:val="both"/>
        <w:rPr>
          <w:rFonts w:ascii="Segoe UI" w:hAnsi="Segoe UI" w:cs="Segoe UI"/>
        </w:rPr>
      </w:pPr>
      <w:r>
        <w:rPr>
          <w:rFonts w:cs="Segoe UI" w:ascii="Segoe UI" w:hAnsi="Segoe UI"/>
        </w:rPr>
      </w:r>
    </w:p>
    <w:p>
      <w:pPr>
        <w:pStyle w:val="Normal"/>
        <w:rPr/>
      </w:pPr>
      <w:r>
        <w:rPr>
          <w:rFonts w:cs="Segoe UI" w:ascii="Segoe UI" w:hAnsi="Segoe UI"/>
          <w:u w:val="single"/>
        </w:rPr>
        <w:t>Ordre de l’entrevista (1 h i 30 min)</w:t>
      </w:r>
    </w:p>
    <w:tbl>
      <w:tblPr>
        <w:tblStyle w:val="Tablaconcuadrcula"/>
        <w:tblW w:w="8490" w:type="dxa"/>
        <w:jc w:val="left"/>
        <w:tblInd w:w="0" w:type="dxa"/>
        <w:tblLayout w:type="fixed"/>
        <w:tblCellMar>
          <w:top w:w="0" w:type="dxa"/>
          <w:left w:w="108" w:type="dxa"/>
          <w:bottom w:w="0" w:type="dxa"/>
          <w:right w:w="108" w:type="dxa"/>
        </w:tblCellMar>
        <w:tblLook w:firstRow="1" w:noVBand="1" w:lastRow="0" w:firstColumn="1" w:lastColumn="0" w:noHBand="1" w:val="06a0"/>
      </w:tblPr>
      <w:tblGrid>
        <w:gridCol w:w="612"/>
        <w:gridCol w:w="7877"/>
      </w:tblGrid>
      <w:tr>
        <w:trPr>
          <w:trHeight w:val="720" w:hRule="atLeast"/>
        </w:trPr>
        <w:tc>
          <w:tcPr>
            <w:tcW w:w="612" w:type="dxa"/>
            <w:tcBorders/>
            <w:shd w:color="auto" w:fill="D1348A" w:val="clear"/>
            <w:vAlign w:val="center"/>
          </w:tcPr>
          <w:p>
            <w:pPr>
              <w:pStyle w:val="Normal"/>
              <w:widowControl w:val="false"/>
              <w:suppressAutoHyphens w:val="true"/>
              <w:spacing w:lineRule="auto" w:line="259" w:before="0" w:after="0"/>
              <w:jc w:val="center"/>
              <w:rPr>
                <w:rFonts w:ascii="Segoe UI" w:hAnsi="Segoe UI" w:cs="Segoe UI"/>
                <w:b/>
                <w:b/>
                <w:bCs/>
                <w:color w:val="FFFFFF" w:themeColor="background1"/>
              </w:rPr>
            </w:pPr>
            <w:r>
              <w:rPr>
                <w:rFonts w:eastAsia="新細明體" w:cs="Segoe UI" w:ascii="Segoe UI" w:hAnsi="Segoe UI"/>
                <w:b/>
                <w:bCs/>
                <w:color w:val="FFFFFF" w:themeColor="background1"/>
                <w:kern w:val="2"/>
                <w:sz w:val="22"/>
                <w:szCs w:val="22"/>
                <w:lang w:val="ca-ES" w:eastAsia="zh-TW" w:bidi="ar-SA"/>
              </w:rPr>
              <w:t>10’</w:t>
            </w:r>
          </w:p>
        </w:tc>
        <w:tc>
          <w:tcPr>
            <w:tcW w:w="7877" w:type="dxa"/>
            <w:tcBorders/>
            <w:vAlign w:val="center"/>
          </w:tcPr>
          <w:p>
            <w:pPr>
              <w:pStyle w:val="Normal"/>
              <w:widowControl w:val="false"/>
              <w:suppressAutoHyphens w:val="true"/>
              <w:spacing w:lineRule="auto" w:line="240" w:before="0" w:after="0"/>
              <w:jc w:val="left"/>
              <w:rPr>
                <w:rFonts w:ascii="Segoe UI" w:hAnsi="Segoe UI" w:cs="Segoe UI"/>
              </w:rPr>
            </w:pPr>
            <w:r>
              <w:rPr>
                <w:rFonts w:eastAsia="新細明體" w:cs="Segoe UI" w:ascii="Segoe UI" w:hAnsi="Segoe UI"/>
                <w:b/>
                <w:bCs/>
                <w:kern w:val="2"/>
                <w:sz w:val="22"/>
                <w:szCs w:val="22"/>
                <w:lang w:val="ca-ES" w:eastAsia="zh-TW" w:bidi="ar-SA"/>
              </w:rPr>
              <w:t>Presentació dels treballs, del procés participatiu i el motiu de l’entrevista</w:t>
            </w:r>
            <w:r>
              <w:rPr>
                <w:rFonts w:eastAsia="新細明體" w:cs="Segoe UI" w:ascii="Segoe UI" w:hAnsi="Segoe UI"/>
                <w:kern w:val="2"/>
                <w:sz w:val="22"/>
                <w:szCs w:val="22"/>
                <w:lang w:val="ca-ES" w:eastAsia="zh-TW" w:bidi="ar-SA"/>
              </w:rPr>
              <w:t>. Passar una presentació de PowerPoint ràpida.</w:t>
            </w:r>
          </w:p>
        </w:tc>
      </w:tr>
      <w:tr>
        <w:trPr>
          <w:trHeight w:val="900" w:hRule="atLeast"/>
        </w:trPr>
        <w:tc>
          <w:tcPr>
            <w:tcW w:w="612" w:type="dxa"/>
            <w:tcBorders/>
            <w:shd w:color="auto" w:fill="D1348A" w:val="clear"/>
            <w:vAlign w:val="center"/>
          </w:tcPr>
          <w:p>
            <w:pPr>
              <w:pStyle w:val="Normal"/>
              <w:widowControl w:val="false"/>
              <w:suppressAutoHyphens w:val="true"/>
              <w:spacing w:lineRule="auto" w:line="240" w:before="0" w:after="0"/>
              <w:jc w:val="center"/>
              <w:rPr>
                <w:rFonts w:ascii="Segoe UI" w:hAnsi="Segoe UI" w:cs="Segoe UI"/>
                <w:b/>
                <w:b/>
                <w:bCs/>
                <w:color w:val="FFFFFF" w:themeColor="background1"/>
              </w:rPr>
            </w:pPr>
            <w:r>
              <w:rPr>
                <w:rFonts w:eastAsia="新細明體" w:cs="Segoe UI" w:ascii="Segoe UI" w:hAnsi="Segoe UI"/>
                <w:b/>
                <w:bCs/>
                <w:color w:val="FFFFFF" w:themeColor="background1"/>
                <w:kern w:val="2"/>
                <w:sz w:val="22"/>
                <w:szCs w:val="22"/>
                <w:lang w:val="ca-ES" w:eastAsia="zh-TW" w:bidi="ar-SA"/>
              </w:rPr>
              <w:t>10’</w:t>
            </w:r>
          </w:p>
        </w:tc>
        <w:tc>
          <w:tcPr>
            <w:tcW w:w="7877" w:type="dxa"/>
            <w:tcBorders/>
            <w:vAlign w:val="center"/>
          </w:tcPr>
          <w:p>
            <w:pPr>
              <w:pStyle w:val="Normal"/>
              <w:widowControl w:val="false"/>
              <w:suppressAutoHyphens w:val="true"/>
              <w:spacing w:lineRule="auto" w:line="240" w:before="0" w:after="0"/>
              <w:jc w:val="left"/>
              <w:rPr>
                <w:rFonts w:ascii="Segoe UI" w:hAnsi="Segoe UI" w:cs="Segoe UI"/>
              </w:rPr>
            </w:pPr>
            <w:r>
              <w:rPr>
                <w:rFonts w:eastAsia="新細明體" w:cs="Segoe UI" w:ascii="Segoe UI" w:hAnsi="Segoe UI"/>
                <w:b/>
                <w:bCs/>
                <w:kern w:val="2"/>
                <w:sz w:val="22"/>
                <w:szCs w:val="22"/>
                <w:lang w:val="ca-ES" w:eastAsia="zh-TW" w:bidi="ar-SA"/>
              </w:rPr>
              <w:t>Presentació de l’entitat/col·lectiu entrevistat.</w:t>
            </w:r>
            <w:r>
              <w:rPr>
                <w:rFonts w:eastAsia="新細明體" w:cs="Segoe UI" w:ascii="Segoe UI" w:hAnsi="Segoe UI"/>
                <w:kern w:val="2"/>
                <w:sz w:val="22"/>
                <w:szCs w:val="22"/>
                <w:lang w:val="ca-ES" w:eastAsia="zh-TW" w:bidi="ar-SA"/>
              </w:rPr>
              <w:t xml:space="preserve"> </w:t>
            </w:r>
          </w:p>
          <w:p>
            <w:pPr>
              <w:pStyle w:val="Normal"/>
              <w:widowControl w:val="false"/>
              <w:suppressAutoHyphens w:val="true"/>
              <w:spacing w:lineRule="auto" w:line="240" w:before="0" w:after="0"/>
              <w:jc w:val="left"/>
              <w:rPr>
                <w:rFonts w:ascii="Segoe UI" w:hAnsi="Segoe UI" w:cs="Segoe UI"/>
              </w:rPr>
            </w:pPr>
            <w:r>
              <w:rPr>
                <w:rFonts w:eastAsia="新細明體" w:cs="Segoe UI" w:ascii="Segoe UI" w:hAnsi="Segoe UI"/>
                <w:kern w:val="2"/>
                <w:sz w:val="22"/>
                <w:szCs w:val="22"/>
                <w:lang w:val="ca-ES" w:eastAsia="zh-TW" w:bidi="ar-SA"/>
              </w:rPr>
              <w:t>Què representa l’accessibilitat per al seu col·lectiu i quines són les principals barreres que es troba el col·lectiu en els espais públics de Llavaneres.</w:t>
            </w:r>
          </w:p>
        </w:tc>
      </w:tr>
      <w:tr>
        <w:trPr>
          <w:trHeight w:val="750" w:hRule="atLeast"/>
        </w:trPr>
        <w:tc>
          <w:tcPr>
            <w:tcW w:w="612" w:type="dxa"/>
            <w:tcBorders/>
            <w:shd w:color="auto" w:fill="D1348A" w:val="clear"/>
            <w:vAlign w:val="center"/>
          </w:tcPr>
          <w:p>
            <w:pPr>
              <w:pStyle w:val="Normal"/>
              <w:widowControl w:val="false"/>
              <w:suppressAutoHyphens w:val="true"/>
              <w:spacing w:lineRule="auto" w:line="240" w:before="0" w:after="0"/>
              <w:jc w:val="center"/>
              <w:rPr>
                <w:rFonts w:ascii="Segoe UI" w:hAnsi="Segoe UI" w:cs="Segoe UI"/>
                <w:b/>
                <w:b/>
                <w:bCs/>
                <w:color w:val="FFFFFF" w:themeColor="background1"/>
              </w:rPr>
            </w:pPr>
            <w:r>
              <w:rPr>
                <w:rFonts w:eastAsia="新細明體" w:cs="Segoe UI" w:ascii="Segoe UI" w:hAnsi="Segoe UI"/>
                <w:b/>
                <w:bCs/>
                <w:color w:val="FFFFFF" w:themeColor="background1"/>
                <w:kern w:val="2"/>
                <w:sz w:val="22"/>
                <w:szCs w:val="22"/>
                <w:lang w:val="ca-ES" w:eastAsia="zh-TW" w:bidi="ar-SA"/>
              </w:rPr>
              <w:t>45’</w:t>
            </w:r>
          </w:p>
        </w:tc>
        <w:tc>
          <w:tcPr>
            <w:tcW w:w="7877" w:type="dxa"/>
            <w:tcBorders/>
            <w:vAlign w:val="center"/>
          </w:tcPr>
          <w:p>
            <w:pPr>
              <w:pStyle w:val="Normal"/>
              <w:widowControl w:val="false"/>
              <w:suppressAutoHyphens w:val="true"/>
              <w:spacing w:lineRule="auto" w:line="240" w:before="0" w:after="0"/>
              <w:jc w:val="left"/>
              <w:rPr>
                <w:rFonts w:ascii="Segoe UI" w:hAnsi="Segoe UI" w:cs="Segoe UI"/>
              </w:rPr>
            </w:pPr>
            <w:r>
              <w:rPr>
                <w:rFonts w:eastAsia="新細明體" w:cs="Segoe UI" w:ascii="Segoe UI" w:hAnsi="Segoe UI"/>
                <w:b/>
                <w:bCs/>
                <w:kern w:val="2"/>
                <w:sz w:val="22"/>
                <w:szCs w:val="22"/>
                <w:lang w:val="ca-ES" w:eastAsia="zh-TW" w:bidi="ar-SA"/>
              </w:rPr>
              <w:t>Diagnosi i propostes</w:t>
            </w:r>
            <w:r>
              <w:rPr>
                <w:rFonts w:eastAsia="新細明體" w:cs="Segoe UI" w:ascii="Segoe UI" w:hAnsi="Segoe UI"/>
                <w:kern w:val="2"/>
                <w:sz w:val="22"/>
                <w:szCs w:val="22"/>
                <w:lang w:val="ca-ES" w:eastAsia="zh-TW" w:bidi="ar-SA"/>
              </w:rPr>
              <w:t xml:space="preserve"> sobre via pública, edificis i equipaments públics, mobilitat, comunicació, comerç i inclusió social i </w:t>
            </w:r>
            <w:r>
              <w:rPr>
                <w:rFonts w:eastAsia="新細明體" w:cs="Segoe UI" w:ascii="Segoe UI" w:hAnsi="Segoe UI"/>
                <w:b/>
                <w:bCs/>
                <w:kern w:val="2"/>
                <w:sz w:val="22"/>
                <w:szCs w:val="22"/>
                <w:lang w:val="ca-ES" w:eastAsia="zh-TW" w:bidi="ar-SA"/>
              </w:rPr>
              <w:t>situar-les en el mapa.</w:t>
            </w:r>
          </w:p>
        </w:tc>
      </w:tr>
      <w:tr>
        <w:trPr>
          <w:trHeight w:val="495" w:hRule="atLeast"/>
        </w:trPr>
        <w:tc>
          <w:tcPr>
            <w:tcW w:w="612" w:type="dxa"/>
            <w:tcBorders/>
            <w:shd w:color="auto" w:fill="D1348A" w:val="clear"/>
            <w:vAlign w:val="center"/>
          </w:tcPr>
          <w:p>
            <w:pPr>
              <w:pStyle w:val="Normal"/>
              <w:widowControl w:val="false"/>
              <w:suppressAutoHyphens w:val="true"/>
              <w:spacing w:lineRule="auto" w:line="259" w:before="0" w:after="0"/>
              <w:jc w:val="center"/>
              <w:rPr>
                <w:rFonts w:ascii="Segoe UI" w:hAnsi="Segoe UI" w:eastAsia="Segoe UI" w:cs="Segoe UI"/>
                <w:color w:val="FFFFFF" w:themeColor="background1"/>
              </w:rPr>
            </w:pPr>
            <w:r>
              <w:rPr>
                <w:rFonts w:eastAsia="Segoe UI" w:cs="Segoe UI" w:ascii="Segoe UI" w:hAnsi="Segoe UI"/>
                <w:b/>
                <w:bCs/>
                <w:color w:val="FFFFFF" w:themeColor="background1"/>
                <w:kern w:val="2"/>
                <w:sz w:val="22"/>
                <w:szCs w:val="22"/>
                <w:lang w:val="ca-ES" w:eastAsia="zh-TW" w:bidi="ar-SA"/>
              </w:rPr>
              <w:t>15’</w:t>
            </w:r>
          </w:p>
        </w:tc>
        <w:tc>
          <w:tcPr>
            <w:tcW w:w="7877" w:type="dxa"/>
            <w:tcBorders/>
            <w:vAlign w:val="center"/>
          </w:tcPr>
          <w:p>
            <w:pPr>
              <w:pStyle w:val="Normal"/>
              <w:widowControl w:val="false"/>
              <w:suppressAutoHyphens w:val="true"/>
              <w:spacing w:lineRule="auto" w:line="259" w:before="0" w:after="0"/>
              <w:jc w:val="left"/>
              <w:rPr>
                <w:rFonts w:ascii="Segoe UI" w:hAnsi="Segoe UI" w:eastAsia="Segoe UI" w:cs="Segoe UI"/>
                <w:color w:val="000000" w:themeColor="text1"/>
              </w:rPr>
            </w:pPr>
            <w:r>
              <w:rPr>
                <w:rFonts w:eastAsia="Segoe UI" w:cs="Segoe UI" w:ascii="Segoe UI" w:hAnsi="Segoe UI"/>
                <w:color w:val="000000" w:themeColor="text1"/>
                <w:kern w:val="2"/>
                <w:sz w:val="22"/>
                <w:szCs w:val="22"/>
                <w:lang w:val="ca-ES" w:eastAsia="zh-TW" w:bidi="ar-SA"/>
              </w:rPr>
              <w:t xml:space="preserve">Qüestions </w:t>
            </w:r>
            <w:r>
              <w:rPr>
                <w:rFonts w:eastAsia="Segoe UI" w:cs="Segoe UI" w:ascii="Segoe UI" w:hAnsi="Segoe UI"/>
                <w:b/>
                <w:bCs/>
                <w:color w:val="000000" w:themeColor="text1"/>
                <w:kern w:val="2"/>
                <w:sz w:val="22"/>
                <w:szCs w:val="22"/>
                <w:lang w:val="ca-ES" w:eastAsia="zh-TW" w:bidi="ar-SA"/>
              </w:rPr>
              <w:t>personalitzades i altres a analitzar.</w:t>
            </w:r>
          </w:p>
        </w:tc>
      </w:tr>
      <w:tr>
        <w:trPr>
          <w:trHeight w:val="930" w:hRule="atLeast"/>
        </w:trPr>
        <w:tc>
          <w:tcPr>
            <w:tcW w:w="612" w:type="dxa"/>
            <w:tcBorders/>
            <w:shd w:color="auto" w:fill="D1348A" w:val="clear"/>
            <w:vAlign w:val="center"/>
          </w:tcPr>
          <w:p>
            <w:pPr>
              <w:pStyle w:val="Normal"/>
              <w:widowControl w:val="false"/>
              <w:suppressAutoHyphens w:val="true"/>
              <w:spacing w:lineRule="auto" w:line="240" w:before="0" w:after="0"/>
              <w:jc w:val="center"/>
              <w:rPr>
                <w:rFonts w:ascii="Segoe UI" w:hAnsi="Segoe UI" w:cs="Segoe UI"/>
                <w:b/>
                <w:b/>
                <w:bCs/>
                <w:color w:val="FFFFFF" w:themeColor="background1"/>
              </w:rPr>
            </w:pPr>
            <w:r>
              <w:rPr>
                <w:rFonts w:eastAsia="新細明體" w:cs="Segoe UI" w:ascii="Segoe UI" w:hAnsi="Segoe UI"/>
                <w:b/>
                <w:bCs/>
                <w:color w:val="FFFFFF" w:themeColor="background1"/>
                <w:kern w:val="2"/>
                <w:sz w:val="22"/>
                <w:szCs w:val="22"/>
                <w:lang w:val="ca-ES" w:eastAsia="zh-TW" w:bidi="ar-SA"/>
              </w:rPr>
              <w:t>10’</w:t>
            </w:r>
          </w:p>
        </w:tc>
        <w:tc>
          <w:tcPr>
            <w:tcW w:w="7877" w:type="dxa"/>
            <w:tcBorders/>
            <w:vAlign w:val="center"/>
          </w:tcPr>
          <w:p>
            <w:pPr>
              <w:pStyle w:val="Normal"/>
              <w:widowControl w:val="false"/>
              <w:suppressAutoHyphens w:val="true"/>
              <w:spacing w:lineRule="auto" w:line="240" w:before="0" w:after="0"/>
              <w:jc w:val="left"/>
              <w:rPr>
                <w:rFonts w:ascii="Segoe UI" w:hAnsi="Segoe UI" w:cs="Segoe UI"/>
              </w:rPr>
            </w:pPr>
            <w:r>
              <w:rPr>
                <w:rFonts w:eastAsia="新細明體" w:cs="Segoe UI" w:ascii="Segoe UI" w:hAnsi="Segoe UI"/>
                <w:kern w:val="2"/>
                <w:sz w:val="22"/>
                <w:szCs w:val="22"/>
                <w:lang w:val="ca-ES" w:eastAsia="zh-TW" w:bidi="ar-SA"/>
              </w:rPr>
              <w:t xml:space="preserve">Conclusions: </w:t>
            </w:r>
            <w:r>
              <w:rPr>
                <w:rFonts w:eastAsia="新細明體" w:cs="Segoe UI" w:ascii="Segoe UI" w:hAnsi="Segoe UI"/>
                <w:b/>
                <w:bCs/>
                <w:kern w:val="2"/>
                <w:sz w:val="22"/>
                <w:szCs w:val="22"/>
                <w:lang w:val="ca-ES" w:eastAsia="zh-TW" w:bidi="ar-SA"/>
              </w:rPr>
              <w:t xml:space="preserve">Valoració </w:t>
            </w:r>
            <w:r>
              <w:rPr>
                <w:rFonts w:eastAsia="新細明體" w:cs="Segoe UI" w:ascii="Segoe UI" w:hAnsi="Segoe UI"/>
                <w:kern w:val="2"/>
                <w:sz w:val="22"/>
                <w:szCs w:val="22"/>
                <w:lang w:val="ca-ES" w:eastAsia="zh-TW" w:bidi="ar-SA"/>
              </w:rPr>
              <w:t>del grau de conscienciació i sensibilització, així com de reconeixement. Propostes per implicar els col·lectius en les decisions sobre accessibilitat del poble.</w:t>
            </w:r>
          </w:p>
        </w:tc>
      </w:tr>
    </w:tbl>
    <w:p>
      <w:pPr>
        <w:pStyle w:val="Normal"/>
        <w:rPr>
          <w:rFonts w:ascii="Segoe UI" w:hAnsi="Segoe UI" w:cs="Segoe UI"/>
        </w:rPr>
      </w:pPr>
      <w:r>
        <w:rPr>
          <w:rFonts w:cs="Segoe UI" w:ascii="Segoe UI" w:hAnsi="Segoe UI"/>
        </w:rPr>
      </w:r>
    </w:p>
    <w:p>
      <w:pPr>
        <w:pStyle w:val="Normal"/>
        <w:shd w:val="clear" w:color="auto" w:fill="D1348A"/>
        <w:rPr>
          <w:rFonts w:ascii="Segoe UI" w:hAnsi="Segoe UI" w:cs="Segoe UI"/>
          <w:b/>
          <w:b/>
          <w:bCs/>
          <w:color w:val="FFFFFF" w:themeColor="background1"/>
        </w:rPr>
      </w:pPr>
      <w:r>
        <w:rPr>
          <w:rFonts w:cs="Segoe UI" w:ascii="Segoe UI" w:hAnsi="Segoe UI"/>
          <w:b/>
          <w:bCs/>
          <w:color w:val="FFFFFF" w:themeColor="background1"/>
        </w:rPr>
        <w:t>Presentació dels treballs, del procés participatiu i el motiu de l’entrevista</w:t>
      </w:r>
    </w:p>
    <w:p>
      <w:pPr>
        <w:pStyle w:val="Normal"/>
        <w:jc w:val="both"/>
        <w:rPr>
          <w:rFonts w:ascii="Segoe UI" w:hAnsi="Segoe UI" w:cs="Segoe UI"/>
        </w:rPr>
      </w:pPr>
      <w:r>
        <w:rPr>
          <w:rFonts w:cs="Segoe UI" w:ascii="Segoe UI" w:hAnsi="Segoe UI"/>
        </w:rPr>
        <w:t>Xavi Sabaté ha explicat a les assistents en una presentació la definició d’accessibilitat i ha posat en context el procés participatiu i els objectius del projecte, en l’àmbit de l'actualització del Pla d’accessibilitat de Sant Andreu de Llavaneres. Els nous àmbits inclosos en el nou Pla seran la inclusió social i els comerços. S'ha presentat el calendari i les fases del procés participatiu, culminant amb la festa del 16 de juny.</w:t>
      </w:r>
    </w:p>
    <w:p>
      <w:pPr>
        <w:pStyle w:val="Normal"/>
        <w:rPr>
          <w:rFonts w:ascii="Segoe UI" w:hAnsi="Segoe UI" w:cs="Segoe UI"/>
        </w:rPr>
      </w:pPr>
      <w:r>
        <w:rPr>
          <w:rFonts w:cs="Segoe UI" w:ascii="Segoe UI" w:hAnsi="Segoe UI"/>
        </w:rPr>
      </w:r>
    </w:p>
    <w:p>
      <w:pPr>
        <w:pStyle w:val="Normal"/>
        <w:shd w:val="clear" w:color="auto" w:fill="D1348A"/>
        <w:rPr>
          <w:rFonts w:ascii="Segoe UI" w:hAnsi="Segoe UI" w:cs="Segoe UI"/>
          <w:b/>
          <w:b/>
          <w:bCs/>
          <w:color w:val="FFFFFF" w:themeColor="background1"/>
        </w:rPr>
      </w:pPr>
      <w:r>
        <w:rPr>
          <w:rFonts w:cs="Segoe UI" w:ascii="Segoe UI" w:hAnsi="Segoe UI"/>
          <w:b/>
          <w:bCs/>
          <w:color w:val="FFFFFF" w:themeColor="background1"/>
        </w:rPr>
        <w:t xml:space="preserve"> </w:t>
      </w:r>
      <w:r>
        <w:rPr>
          <w:rFonts w:cs="Segoe UI" w:ascii="Segoe UI" w:hAnsi="Segoe UI"/>
          <w:b/>
          <w:bCs/>
          <w:color w:val="FFFFFF" w:themeColor="background1"/>
        </w:rPr>
        <w:t>Presentació de l’entitat/col·lectiu entrevistat</w:t>
      </w:r>
    </w:p>
    <w:p>
      <w:pPr>
        <w:pStyle w:val="Normal"/>
        <w:jc w:val="both"/>
        <w:rPr>
          <w:rFonts w:ascii="Segoe UI" w:hAnsi="Segoe UI" w:cs="Segoe UI"/>
        </w:rPr>
      </w:pPr>
      <w:r>
        <w:rPr/>
        <w:drawing>
          <wp:inline distT="0" distB="0" distL="0" distR="0">
            <wp:extent cx="3133725" cy="590550"/>
            <wp:effectExtent l="0" t="0" r="0" b="0"/>
            <wp:docPr id="1" name="Picture 16804262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680426254" descr=""/>
                    <pic:cNvPicPr>
                      <a:picLocks noChangeAspect="1" noChangeArrowheads="1"/>
                    </pic:cNvPicPr>
                  </pic:nvPicPr>
                  <pic:blipFill>
                    <a:blip r:embed="rId4"/>
                    <a:srcRect l="41980" t="56011" r="0" b="0"/>
                    <a:stretch>
                      <a:fillRect/>
                    </a:stretch>
                  </pic:blipFill>
                  <pic:spPr bwMode="auto">
                    <a:xfrm>
                      <a:off x="0" y="0"/>
                      <a:ext cx="3133725" cy="590550"/>
                    </a:xfrm>
                    <a:prstGeom prst="rect">
                      <a:avLst/>
                    </a:prstGeom>
                  </pic:spPr>
                </pic:pic>
              </a:graphicData>
            </a:graphic>
          </wp:inline>
        </w:drawing>
      </w:r>
    </w:p>
    <w:p>
      <w:pPr>
        <w:pStyle w:val="Normal"/>
        <w:jc w:val="both"/>
        <w:rPr>
          <w:rFonts w:ascii="Segoe UI" w:hAnsi="Segoe UI" w:cs="Segoe UI"/>
        </w:rPr>
      </w:pPr>
      <w:r>
        <w:rPr>
          <w:rFonts w:cs="Segoe UI" w:ascii="Segoe UI" w:hAnsi="Segoe UI"/>
        </w:rPr>
        <w:t>L’entitat Senior Place està conformada per 3 organitzadores o sòcies fundadores, de les quals l’Azucena és la presidenta i la Pepa la tresorera. L’entitat no funciona com a una associació com a tal, sinó més aviat com a una consultora, ja que no disposen de socis sinó de voluntaris. L’objectiu de l’entitat és treballar per a un envelliment actiu i responsable, a més de trencar estereotips basant-se en l’edat i el gènere. L’abast territorial de Senior Place comprèn Sant Andreu de Llavaneres, Mataró i Sant Vicenç de Montalt.</w:t>
      </w:r>
    </w:p>
    <w:p>
      <w:pPr>
        <w:pStyle w:val="Normal"/>
        <w:spacing w:before="0" w:after="0"/>
        <w:jc w:val="both"/>
        <w:rPr>
          <w:rFonts w:ascii="Segoe UI" w:hAnsi="Segoe UI" w:cs="Segoe UI"/>
        </w:rPr>
      </w:pPr>
      <w:r>
        <w:rPr>
          <w:rFonts w:cs="Segoe UI" w:ascii="Segoe UI" w:hAnsi="Segoe UI"/>
        </w:rPr>
      </w:r>
    </w:p>
    <w:p>
      <w:pPr>
        <w:pStyle w:val="Normal"/>
        <w:shd w:val="clear" w:color="auto" w:fill="D1348A"/>
        <w:rPr>
          <w:rFonts w:ascii="Segoe UI" w:hAnsi="Segoe UI" w:cs="Segoe UI"/>
          <w:b/>
          <w:b/>
          <w:bCs/>
          <w:color w:val="FFFFFF" w:themeColor="background1"/>
        </w:rPr>
      </w:pPr>
      <w:r>
        <w:rPr>
          <w:rFonts w:cs="Segoe UI" w:ascii="Segoe UI" w:hAnsi="Segoe UI"/>
          <w:b/>
          <w:bCs/>
          <w:color w:val="FFFFFF" w:themeColor="background1"/>
        </w:rPr>
        <w:t xml:space="preserve"> </w:t>
      </w:r>
      <w:r>
        <w:rPr>
          <w:rFonts w:cs="Segoe UI" w:ascii="Segoe UI" w:hAnsi="Segoe UI"/>
          <w:b/>
          <w:bCs/>
          <w:color w:val="FFFFFF" w:themeColor="background1"/>
        </w:rPr>
        <w:t>Què representa l’accessibilitat per al seu col·lectiu?</w:t>
      </w:r>
    </w:p>
    <w:p>
      <w:pPr>
        <w:pStyle w:val="Normal"/>
        <w:jc w:val="both"/>
        <w:rPr>
          <w:rFonts w:ascii="Segoe UI" w:hAnsi="Segoe UI" w:cs="Segoe UI"/>
        </w:rPr>
      </w:pPr>
      <w:r>
        <w:rPr>
          <w:rFonts w:cs="Segoe UI" w:ascii="Segoe UI" w:hAnsi="Segoe UI"/>
        </w:rPr>
        <w:t>Les entrevistades han posat èmfasi en el fet que entre els sèniors es poden distingir dos grups segons el que representa per a ells l’accessibilitat i els patrons de mobilitat que presenten.</w:t>
      </w:r>
    </w:p>
    <w:p>
      <w:pPr>
        <w:pStyle w:val="Normal"/>
        <w:jc w:val="both"/>
        <w:rPr>
          <w:rFonts w:ascii="Segoe UI" w:hAnsi="Segoe UI" w:cs="Segoe UI"/>
        </w:rPr>
      </w:pPr>
      <w:r>
        <w:rPr>
          <w:rFonts w:cs="Segoe UI" w:ascii="Segoe UI" w:hAnsi="Segoe UI"/>
        </w:rPr>
        <w:t xml:space="preserve">Així, els sèniors d’entre 50 i 70 anys (generació </w:t>
      </w:r>
      <w:r>
        <w:rPr>
          <w:rFonts w:cs="Segoe UI" w:ascii="Segoe UI" w:hAnsi="Segoe UI"/>
          <w:i/>
          <w:iCs/>
        </w:rPr>
        <w:t>silver</w:t>
      </w:r>
      <w:r>
        <w:rPr>
          <w:rFonts w:cs="Segoe UI" w:ascii="Segoe UI" w:hAnsi="Segoe UI"/>
        </w:rPr>
        <w:t xml:space="preserve"> i </w:t>
      </w:r>
      <w:r>
        <w:rPr>
          <w:rFonts w:cs="Segoe UI" w:ascii="Segoe UI" w:hAnsi="Segoe UI"/>
          <w:i/>
          <w:iCs/>
        </w:rPr>
        <w:t>golden</w:t>
      </w:r>
      <w:r>
        <w:rPr>
          <w:rFonts w:cs="Segoe UI" w:ascii="Segoe UI" w:hAnsi="Segoe UI"/>
        </w:rPr>
        <w:t xml:space="preserve">) tenen un patró de mobilitat molt </w:t>
      </w:r>
      <w:r>
        <w:rPr>
          <w:rFonts w:cs="Segoe UI" w:ascii="Segoe UI" w:hAnsi="Segoe UI"/>
          <w:b/>
          <w:bCs/>
        </w:rPr>
        <w:t xml:space="preserve">autònom </w:t>
      </w:r>
      <w:r>
        <w:rPr>
          <w:rFonts w:cs="Segoe UI" w:ascii="Segoe UI" w:hAnsi="Segoe UI"/>
        </w:rPr>
        <w:t xml:space="preserve">per mitjà del transport privat i no solen agafar el transport públic. A més, els que tenen entre 50 i 60 anys, responen més fidelment a aquest patró, perquè utilitzen el cotxe per arribar al seu lloc de treball. En canvi, aquest patró canvia a partir dels vuitanta anys (quarta edat), perquè les persones comencen a fer més ús del </w:t>
      </w:r>
      <w:r>
        <w:rPr>
          <w:rFonts w:cs="Segoe UI" w:ascii="Segoe UI" w:hAnsi="Segoe UI"/>
          <w:b/>
          <w:bCs/>
        </w:rPr>
        <w:t xml:space="preserve">transport públic. </w:t>
      </w:r>
      <w:r>
        <w:rPr>
          <w:rFonts w:cs="Segoe UI" w:ascii="Segoe UI" w:hAnsi="Segoe UI"/>
        </w:rPr>
        <w:t>El transport públic</w:t>
      </w:r>
      <w:r>
        <w:rPr>
          <w:rFonts w:cs="Segoe UI" w:ascii="Segoe UI" w:hAnsi="Segoe UI"/>
          <w:b/>
          <w:bCs/>
        </w:rPr>
        <w:t xml:space="preserve"> </w:t>
      </w:r>
      <w:r>
        <w:rPr>
          <w:rFonts w:cs="Segoe UI" w:ascii="Segoe UI" w:hAnsi="Segoe UI"/>
        </w:rPr>
        <w:t xml:space="preserve">té uns horaris propis i condiciona la mobilitat d’aquestes persones. </w:t>
      </w:r>
    </w:p>
    <w:p>
      <w:pPr>
        <w:pStyle w:val="Normal"/>
        <w:jc w:val="both"/>
        <w:rPr>
          <w:rFonts w:ascii="Segoe UI" w:hAnsi="Segoe UI" w:cs="Segoe UI"/>
        </w:rPr>
      </w:pPr>
      <w:r>
        <w:rPr>
          <w:rFonts w:cs="Segoe UI" w:ascii="Segoe UI" w:hAnsi="Segoe UI"/>
        </w:rPr>
      </w:r>
    </w:p>
    <w:p>
      <w:pPr>
        <w:pStyle w:val="Normal"/>
        <w:shd w:val="clear" w:color="auto" w:fill="D1348A"/>
        <w:rPr>
          <w:rFonts w:ascii="Segoe UI" w:hAnsi="Segoe UI" w:cs="Segoe UI"/>
          <w:b/>
          <w:b/>
          <w:bCs/>
          <w:color w:val="FFFFFF" w:themeColor="background1"/>
        </w:rPr>
      </w:pPr>
      <w:r>
        <w:rPr>
          <w:rFonts w:cs="Segoe UI" w:ascii="Segoe UI" w:hAnsi="Segoe UI"/>
          <w:b/>
          <w:bCs/>
          <w:color w:val="FFFFFF" w:themeColor="background1"/>
        </w:rPr>
        <w:t xml:space="preserve"> </w:t>
      </w:r>
      <w:r>
        <w:rPr>
          <w:rFonts w:cs="Segoe UI" w:ascii="Segoe UI" w:hAnsi="Segoe UI"/>
          <w:b/>
          <w:bCs/>
          <w:color w:val="FFFFFF" w:themeColor="background1"/>
        </w:rPr>
        <w:t xml:space="preserve">Quines són les principals barreres que es troba el col·lectiu en els espais públics? </w:t>
      </w:r>
    </w:p>
    <w:p>
      <w:pPr>
        <w:pStyle w:val="Normal"/>
        <w:jc w:val="both"/>
        <w:rPr>
          <w:rFonts w:ascii="Segoe UI" w:hAnsi="Segoe UI" w:cs="Segoe UI"/>
        </w:rPr>
      </w:pPr>
      <w:r>
        <w:rPr>
          <w:rFonts w:cs="Segoe UI" w:ascii="Segoe UI" w:hAnsi="Segoe UI"/>
        </w:rPr>
        <w:t xml:space="preserve">Vers els 2 perfils esmentats, les principals barreres o problemàtiques que han trobat giren al voltant de la </w:t>
      </w:r>
      <w:r>
        <w:rPr>
          <w:rFonts w:cs="Segoe UI" w:ascii="Segoe UI" w:hAnsi="Segoe UI"/>
          <w:b/>
          <w:bCs/>
        </w:rPr>
        <w:t>manca d’aparcaments i de la millora dels serveis de transport públic</w:t>
      </w:r>
      <w:r>
        <w:rPr>
          <w:rFonts w:cs="Segoe UI" w:ascii="Segoe UI" w:hAnsi="Segoe UI"/>
        </w:rPr>
        <w:t>:</w:t>
      </w:r>
    </w:p>
    <w:p>
      <w:pPr>
        <w:pStyle w:val="ListParagraph"/>
        <w:numPr>
          <w:ilvl w:val="0"/>
          <w:numId w:val="5"/>
        </w:numPr>
        <w:rPr>
          <w:rFonts w:ascii="Segoe UI" w:hAnsi="Segoe UI" w:cs="Segoe UI"/>
        </w:rPr>
      </w:pPr>
      <w:r>
        <w:rPr>
          <w:rFonts w:cs="Segoe UI" w:ascii="Segoe UI" w:hAnsi="Segoe UI"/>
        </w:rPr>
        <w:t xml:space="preserve">Entre els 50 i 60 anys, com són persones actives en l’àmbit laboral, necessiten un </w:t>
      </w:r>
      <w:r>
        <w:rPr>
          <w:rFonts w:cs="Segoe UI" w:ascii="Segoe UI" w:hAnsi="Segoe UI"/>
          <w:u w:val="single"/>
        </w:rPr>
        <w:t>bon accés al tren</w:t>
      </w:r>
      <w:r>
        <w:rPr>
          <w:rFonts w:cs="Segoe UI" w:ascii="Segoe UI" w:hAnsi="Segoe UI"/>
        </w:rPr>
        <w:t xml:space="preserve"> i més aparcaments. </w:t>
      </w:r>
    </w:p>
    <w:p>
      <w:pPr>
        <w:pStyle w:val="ListParagraph"/>
        <w:numPr>
          <w:ilvl w:val="0"/>
          <w:numId w:val="5"/>
        </w:numPr>
        <w:rPr>
          <w:rFonts w:ascii="Segoe UI" w:hAnsi="Segoe UI" w:cs="Segoe UI"/>
        </w:rPr>
      </w:pPr>
      <w:r>
        <w:rPr>
          <w:rFonts w:cs="Segoe UI" w:ascii="Segoe UI" w:hAnsi="Segoe UI"/>
          <w:u w:val="single"/>
        </w:rPr>
        <w:t>Manquen aparcaments</w:t>
      </w:r>
      <w:r>
        <w:rPr>
          <w:rFonts w:cs="Segoe UI" w:ascii="Segoe UI" w:hAnsi="Segoe UI"/>
        </w:rPr>
        <w:t xml:space="preserve"> al municipi. No es corresponen els serveis que dona el municipi amb el perfil de població que té, ja que és envellida. </w:t>
      </w:r>
    </w:p>
    <w:p>
      <w:pPr>
        <w:pStyle w:val="ListParagraph"/>
        <w:numPr>
          <w:ilvl w:val="0"/>
          <w:numId w:val="5"/>
        </w:numPr>
        <w:rPr>
          <w:rFonts w:ascii="Segoe UI" w:hAnsi="Segoe UI" w:cs="Segoe UI"/>
        </w:rPr>
      </w:pPr>
      <w:r>
        <w:rPr>
          <w:rFonts w:cs="Segoe UI" w:ascii="Segoe UI" w:hAnsi="Segoe UI"/>
        </w:rPr>
        <w:t xml:space="preserve">L’orografia del terreny fa que el </w:t>
      </w:r>
      <w:r>
        <w:rPr>
          <w:rFonts w:cs="Segoe UI" w:ascii="Segoe UI" w:hAnsi="Segoe UI"/>
          <w:u w:val="single"/>
        </w:rPr>
        <w:t>cotxe sigui necessari</w:t>
      </w:r>
      <w:r>
        <w:rPr>
          <w:rFonts w:cs="Segoe UI" w:ascii="Segoe UI" w:hAnsi="Segoe UI"/>
        </w:rPr>
        <w:t xml:space="preserve"> per a qualsevol moviment. Aquest aspecte afecta a totes les edats.</w:t>
      </w:r>
    </w:p>
    <w:p>
      <w:pPr>
        <w:pStyle w:val="ListParagraph"/>
        <w:numPr>
          <w:ilvl w:val="0"/>
          <w:numId w:val="5"/>
        </w:numPr>
        <w:rPr>
          <w:rFonts w:ascii="Segoe UI" w:hAnsi="Segoe UI" w:cs="Segoe UI"/>
        </w:rPr>
      </w:pPr>
      <w:r>
        <w:rPr>
          <w:rFonts w:cs="Segoe UI" w:ascii="Segoe UI" w:hAnsi="Segoe UI"/>
        </w:rPr>
        <w:t xml:space="preserve">Demanen la presència d’un </w:t>
      </w:r>
      <w:r>
        <w:rPr>
          <w:rFonts w:cs="Segoe UI" w:ascii="Segoe UI" w:hAnsi="Segoe UI"/>
          <w:u w:val="single"/>
        </w:rPr>
        <w:t>transport “a demanda</w:t>
      </w:r>
      <w:r>
        <w:rPr>
          <w:rFonts w:cs="Segoe UI" w:ascii="Segoe UI" w:hAnsi="Segoe UI"/>
        </w:rPr>
        <w:t xml:space="preserve">”, és a dir, que els busos parin també entre parades. </w:t>
      </w:r>
    </w:p>
    <w:p>
      <w:pPr>
        <w:pStyle w:val="ListParagraph"/>
        <w:numPr>
          <w:ilvl w:val="0"/>
          <w:numId w:val="5"/>
        </w:numPr>
        <w:rPr>
          <w:rFonts w:ascii="Segoe UI" w:hAnsi="Segoe UI" w:cs="Segoe UI"/>
        </w:rPr>
      </w:pPr>
      <w:r>
        <w:rPr>
          <w:rFonts w:cs="Segoe UI" w:ascii="Segoe UI" w:hAnsi="Segoe UI"/>
        </w:rPr>
        <w:t xml:space="preserve">Les parades han de tenir </w:t>
      </w:r>
      <w:r>
        <w:rPr>
          <w:rFonts w:cs="Segoe UI" w:ascii="Segoe UI" w:hAnsi="Segoe UI"/>
          <w:u w:val="single"/>
        </w:rPr>
        <w:t>seient i bona il·luminació</w:t>
      </w:r>
      <w:r>
        <w:rPr>
          <w:rFonts w:cs="Segoe UI" w:ascii="Segoe UI" w:hAnsi="Segoe UI"/>
        </w:rPr>
        <w:t xml:space="preserve"> en les marquesines. La poca il·luminació significa més por, especialment dones sèniors. </w:t>
      </w:r>
    </w:p>
    <w:p>
      <w:pPr>
        <w:pStyle w:val="ListParagraph"/>
        <w:numPr>
          <w:ilvl w:val="0"/>
          <w:numId w:val="5"/>
        </w:numPr>
        <w:rPr>
          <w:rFonts w:ascii="Segoe UI" w:hAnsi="Segoe UI" w:cs="Segoe UI"/>
        </w:rPr>
      </w:pPr>
      <w:r>
        <w:rPr>
          <w:rFonts w:cs="Segoe UI" w:ascii="Segoe UI" w:hAnsi="Segoe UI"/>
        </w:rPr>
        <w:t xml:space="preserve">Hi ha més </w:t>
      </w:r>
      <w:r>
        <w:rPr>
          <w:rFonts w:cs="Segoe UI" w:ascii="Segoe UI" w:hAnsi="Segoe UI"/>
          <w:u w:val="single"/>
        </w:rPr>
        <w:t>transport públic al centre del municipi</w:t>
      </w:r>
      <w:r>
        <w:rPr>
          <w:rFonts w:cs="Segoe UI" w:ascii="Segoe UI" w:hAnsi="Segoe UI"/>
        </w:rPr>
        <w:t xml:space="preserve"> que als voltants i això condiciona la mobilitat dels veïns que viuen més lluny del centre i una forta desigualtat en l’accés a la mobilitat. </w:t>
      </w:r>
    </w:p>
    <w:p>
      <w:pPr>
        <w:pStyle w:val="ListParagraph"/>
        <w:numPr>
          <w:ilvl w:val="0"/>
          <w:numId w:val="5"/>
        </w:numPr>
        <w:rPr>
          <w:rFonts w:ascii="Segoe UI" w:hAnsi="Segoe UI" w:cs="Segoe UI"/>
        </w:rPr>
      </w:pPr>
      <w:r>
        <w:rPr>
          <w:rFonts w:cs="Segoe UI" w:ascii="Segoe UI" w:hAnsi="Segoe UI"/>
        </w:rPr>
        <w:t xml:space="preserve">Els </w:t>
      </w:r>
      <w:r>
        <w:rPr>
          <w:rFonts w:cs="Segoe UI" w:ascii="Segoe UI" w:hAnsi="Segoe UI"/>
          <w:u w:val="single"/>
        </w:rPr>
        <w:t>carrils bici està en desús i treuen espais</w:t>
      </w:r>
      <w:r>
        <w:rPr>
          <w:rFonts w:cs="Segoe UI" w:ascii="Segoe UI" w:hAnsi="Segoe UI"/>
        </w:rPr>
        <w:t xml:space="preserve"> d’aparcament. </w:t>
      </w:r>
    </w:p>
    <w:p>
      <w:pPr>
        <w:pStyle w:val="Normal"/>
        <w:rPr>
          <w:rFonts w:ascii="Segoe UI" w:hAnsi="Segoe UI" w:cs="Segoe UI"/>
        </w:rPr>
      </w:pPr>
      <w:r>
        <w:rPr>
          <w:rFonts w:cs="Segoe UI" w:ascii="Segoe UI" w:hAnsi="Segoe UI"/>
        </w:rPr>
      </w:r>
    </w:p>
    <w:p>
      <w:pPr>
        <w:pStyle w:val="Normal"/>
        <w:shd w:val="clear" w:color="auto" w:fill="D1348A"/>
        <w:rPr>
          <w:rFonts w:ascii="Segoe UI" w:hAnsi="Segoe UI" w:cs="Segoe UI"/>
          <w:b/>
          <w:b/>
          <w:bCs/>
          <w:color w:val="FFFFFF" w:themeColor="background1"/>
        </w:rPr>
      </w:pPr>
      <w:r>
        <w:rPr>
          <w:rFonts w:cs="Segoe UI" w:ascii="Segoe UI" w:hAnsi="Segoe UI"/>
          <w:b/>
          <w:bCs/>
          <w:color w:val="FFFFFF" w:themeColor="background1"/>
        </w:rPr>
        <w:t xml:space="preserve"> </w:t>
      </w:r>
      <w:r>
        <w:rPr>
          <w:rFonts w:cs="Segoe UI" w:ascii="Segoe UI" w:hAnsi="Segoe UI"/>
          <w:b/>
          <w:bCs/>
          <w:color w:val="FFFFFF" w:themeColor="background1"/>
        </w:rPr>
        <w:t>Diagnosi de l’accessibilitat i propostes</w:t>
      </w:r>
    </w:p>
    <w:p>
      <w:pPr>
        <w:pStyle w:val="Normal"/>
        <w:shd w:val="clear" w:color="auto" w:fill="FFFFFF" w:themeFill="background1"/>
        <w:jc w:val="both"/>
        <w:rPr>
          <w:rStyle w:val="EnlladInternet"/>
        </w:rPr>
      </w:pPr>
      <w:r>
        <w:rPr>
          <w:rFonts w:cs="Segoe UI" w:ascii="Segoe UI" w:hAnsi="Segoe UI"/>
        </w:rPr>
        <w:t xml:space="preserve">A continuació es presenten els punts crítics i les propostes que han comunicat les entrevistades segons 4 àmbits presentats (via pública, mobilitat, equipaments públics i comerç). Totes han estat ubicades en un </w:t>
      </w:r>
      <w:hyperlink r:id="rId5">
        <w:r>
          <w:rPr>
            <w:rStyle w:val="EnlladInternet"/>
            <w:rFonts w:eastAsia="Segoe UI" w:cs="Segoe UI" w:ascii="Segoe UI" w:hAnsi="Segoe UI"/>
          </w:rPr>
          <w:t>MyMaps</w:t>
        </w:r>
        <w:r>
          <w:rPr>
            <w:rStyle w:val="EnlladInternet"/>
            <w:rFonts w:eastAsia="Segoe UI" w:cs="Segoe UI" w:ascii="Segoe UI" w:hAnsi="Segoe UI"/>
            <w:color w:val="auto"/>
            <w:u w:val="none"/>
          </w:rPr>
          <w:t>.</w:t>
        </w:r>
      </w:hyperlink>
    </w:p>
    <w:tbl>
      <w:tblPr>
        <w:tblStyle w:val="Tablaconcuadrcula"/>
        <w:tblW w:w="8500" w:type="dxa"/>
        <w:jc w:val="left"/>
        <w:tblInd w:w="0" w:type="dxa"/>
        <w:tblLayout w:type="fixed"/>
        <w:tblCellMar>
          <w:top w:w="0" w:type="dxa"/>
          <w:left w:w="108" w:type="dxa"/>
          <w:bottom w:w="0" w:type="dxa"/>
          <w:right w:w="108" w:type="dxa"/>
        </w:tblCellMar>
        <w:tblLook w:firstRow="1" w:noVBand="1" w:lastRow="0" w:firstColumn="1" w:lastColumn="0" w:noHBand="1" w:val="06a0"/>
      </w:tblPr>
      <w:tblGrid>
        <w:gridCol w:w="5098"/>
        <w:gridCol w:w="3391"/>
        <w:gridCol w:w="10"/>
      </w:tblGrid>
      <w:tr>
        <w:trPr>
          <w:trHeight w:val="675" w:hRule="atLeast"/>
        </w:trPr>
        <w:tc>
          <w:tcPr>
            <w:tcW w:w="8489" w:type="dxa"/>
            <w:gridSpan w:val="2"/>
            <w:tcBorders/>
            <w:shd w:color="auto" w:fill="E2EFD9" w:themeFill="accent6" w:themeFillTint="33" w:val="clear"/>
          </w:tcPr>
          <w:p>
            <w:pPr>
              <w:pStyle w:val="Normal"/>
              <w:widowControl w:val="false"/>
              <w:suppressAutoHyphens w:val="true"/>
              <w:spacing w:lineRule="auto" w:line="240" w:before="0" w:after="0"/>
              <w:jc w:val="center"/>
              <w:rPr>
                <w:rFonts w:ascii="Segoe UI" w:hAnsi="Segoe UI" w:cs="Segoe UI"/>
              </w:rPr>
            </w:pPr>
            <w:r>
              <w:rPr>
                <w:rFonts w:eastAsia="新細明體" w:cs="Segoe UI" w:ascii="Segoe UI" w:hAnsi="Segoe UI"/>
                <w:b/>
                <w:bCs/>
                <w:kern w:val="2"/>
                <w:sz w:val="22"/>
                <w:szCs w:val="22"/>
                <w:lang w:val="ca-ES" w:eastAsia="zh-TW" w:bidi="ar-SA"/>
              </w:rPr>
              <w:t xml:space="preserve">Via pública </w:t>
            </w:r>
          </w:p>
          <w:p>
            <w:pPr>
              <w:pStyle w:val="Normal"/>
              <w:widowControl w:val="false"/>
              <w:suppressAutoHyphens w:val="true"/>
              <w:spacing w:lineRule="auto" w:line="240" w:before="0" w:after="0"/>
              <w:jc w:val="center"/>
              <w:rPr>
                <w:rFonts w:ascii="Segoe UI" w:hAnsi="Segoe UI" w:cs="Segoe UI"/>
              </w:rPr>
            </w:pPr>
            <w:r>
              <w:rPr>
                <w:rFonts w:eastAsia="新細明體" w:cs="Segoe UI" w:ascii="Segoe UI" w:hAnsi="Segoe UI"/>
                <w:kern w:val="2"/>
                <w:sz w:val="18"/>
                <w:szCs w:val="18"/>
                <w:lang w:val="ca-ES" w:eastAsia="zh-TW" w:bidi="ar-SA"/>
              </w:rPr>
              <w:t>(voreres, guals, bancs, terrasses, il·luminació...)</w:t>
            </w:r>
          </w:p>
        </w:tc>
        <w:tc>
          <w:tcPr>
            <w:tcW w:w="10" w:type="dxa"/>
            <w:tcBorders>
              <w:top w:val="nil"/>
              <w:left w:val="nil"/>
              <w:bottom w:val="nil"/>
              <w:right w:val="nil"/>
            </w:tcBorders>
          </w:tcPr>
          <w:p>
            <w:pPr>
              <w:pStyle w:val="Normal"/>
              <w:widowControl w:val="false"/>
              <w:suppressAutoHyphens w:val="true"/>
              <w:spacing w:lineRule="auto" w:line="240" w:before="0" w:after="0"/>
              <w:jc w:val="left"/>
              <w:rPr>
                <w:rFonts w:ascii="Calibri" w:hAnsi="Calibri" w:eastAsia="新細明體" w:cs="Arial"/>
                <w:kern w:val="2"/>
                <w:sz w:val="22"/>
                <w:szCs w:val="22"/>
                <w:lang w:val="ca-ES" w:eastAsia="zh-TW" w:bidi="ar-SA"/>
              </w:rPr>
            </w:pPr>
            <w:r>
              <w:rPr>
                <w:rFonts w:eastAsia="新細明體" w:cs="Arial"/>
                <w:kern w:val="2"/>
                <w:sz w:val="22"/>
                <w:szCs w:val="22"/>
                <w:lang w:val="ca-ES" w:eastAsia="zh-TW" w:bidi="ar-SA"/>
              </w:rPr>
            </w:r>
          </w:p>
        </w:tc>
      </w:tr>
      <w:tr>
        <w:trPr>
          <w:trHeight w:val="300" w:hRule="atLeast"/>
        </w:trPr>
        <w:tc>
          <w:tcPr>
            <w:tcW w:w="5098" w:type="dxa"/>
            <w:tcBorders/>
          </w:tcPr>
          <w:p>
            <w:pPr>
              <w:pStyle w:val="Normal"/>
              <w:widowControl w:val="false"/>
              <w:suppressAutoHyphens w:val="true"/>
              <w:spacing w:lineRule="auto" w:line="240" w:before="0" w:after="0"/>
              <w:jc w:val="center"/>
              <w:rPr>
                <w:rFonts w:ascii="Segoe UI" w:hAnsi="Segoe UI" w:cs="Segoe UI"/>
                <w:b/>
                <w:b/>
                <w:bCs/>
              </w:rPr>
            </w:pPr>
            <w:r>
              <w:rPr>
                <w:rFonts w:eastAsia="新細明體" w:cs="Segoe UI" w:ascii="Segoe UI" w:hAnsi="Segoe UI"/>
                <w:b/>
                <w:bCs/>
                <w:kern w:val="2"/>
                <w:sz w:val="22"/>
                <w:szCs w:val="22"/>
                <w:lang w:val="ca-ES" w:eastAsia="zh-TW" w:bidi="ar-SA"/>
              </w:rPr>
              <w:t>Punts crítics</w:t>
            </w:r>
          </w:p>
        </w:tc>
        <w:tc>
          <w:tcPr>
            <w:tcW w:w="3401" w:type="dxa"/>
            <w:gridSpan w:val="2"/>
            <w:tcBorders/>
          </w:tcPr>
          <w:p>
            <w:pPr>
              <w:pStyle w:val="Normal"/>
              <w:widowControl w:val="false"/>
              <w:suppressAutoHyphens w:val="true"/>
              <w:spacing w:lineRule="auto" w:line="240" w:before="0" w:after="0"/>
              <w:jc w:val="center"/>
              <w:rPr>
                <w:rFonts w:ascii="Segoe UI" w:hAnsi="Segoe UI" w:cs="Segoe UI"/>
                <w:b/>
                <w:b/>
                <w:bCs/>
              </w:rPr>
            </w:pPr>
            <w:r>
              <w:rPr>
                <w:rFonts w:eastAsia="新細明體" w:cs="Segoe UI" w:ascii="Segoe UI" w:hAnsi="Segoe UI"/>
                <w:b/>
                <w:bCs/>
                <w:kern w:val="2"/>
                <w:sz w:val="22"/>
                <w:szCs w:val="22"/>
                <w:lang w:val="ca-ES" w:eastAsia="zh-TW" w:bidi="ar-SA"/>
              </w:rPr>
              <w:t>Propostes</w:t>
            </w:r>
          </w:p>
        </w:tc>
      </w:tr>
      <w:tr>
        <w:trPr>
          <w:trHeight w:val="2010" w:hRule="atLeast"/>
        </w:trPr>
        <w:tc>
          <w:tcPr>
            <w:tcW w:w="5098" w:type="dxa"/>
            <w:tcBorders/>
          </w:tcPr>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El Pont de la Riera està a l’altura de la carretera i és perillós.</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A la part dreta del pg. de la Riera i l’av. Sant Andreu no hi ha vorera, perquè hi ha la carretera nacional.</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El camí de Can Pi i el camí de la Masia és un punt negre de sinistralitat. S’ha de passar a la mateixa alçada que els cotxes.</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L’accés a l’autopista és impossible per persones a peu. No hi ha vorera, és només carretera. La gent passa pel mig i es juga la vida.</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A la cantonada del c. de l’Alzina i el pg. de la Riera hi ha una vorera massa elevada.</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A la cantonada del c. Garbí, el pg. de la Riera i el c. de Sant Pere hi ha un pas de vianants que no hi passa ningú perquè no hi ha visibilitat i hi  passen els cotxes.</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Les cantonades entre el c. Llevant i pg. de la Riera tenen una vorera molt elevada.</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El parc de Llevant no és accessible en cadira de rodes perquè hi ha escales.</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El c. Clòsens és molt estret i no té vorera excepte davant la biblioteca. Si passa un cotxe els vianants, han d’apartar-se. A més és de pujada.</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Pujant per l’esquerra del pg. de Joaquim Matas no hi ha vorera.</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L’accés al pg. Marítim per sota el pont és molt dificultós i perillós pel contacte amb els cotxes per la corba que fa la carretera. A més, no poden passar persones amb mobilitat reduïda.</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No hi ha voreres al pg. Marítim. S’ha de fer molta volta.</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El pas soterrani del pg. Marítim és fosc, té escales i és estret.</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El parc de Llevant és fosc i no està tancat. Genera inseguretat i més amb cadires de rodes.</w:t>
            </w:r>
          </w:p>
        </w:tc>
        <w:tc>
          <w:tcPr>
            <w:tcW w:w="3401" w:type="dxa"/>
            <w:gridSpan w:val="2"/>
            <w:tcBorders/>
          </w:tcPr>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El Pont de la Riera s’hauria de posar a l’alçada de l’oficina de turisme i fer un passadís d’un pas a un altre.</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No hi ha connexions amb el pg. de la Riera. Es podria fer una passera amb el c. Mestral.</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Necessitat de reserva de places d’aparcament per a persones amb discapacitat (per exemple al c. de Llevant).</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Construcció de més ponts per creuar la riera.</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Condicionar un aparcament al costat de l’Hostal Santa Gemma i al costat del pas soterrani del pg. Marítim.</w:t>
            </w:r>
          </w:p>
          <w:p>
            <w:pPr>
              <w:pStyle w:val="Normal"/>
              <w:widowControl w:val="false"/>
              <w:suppressAutoHyphens w:val="true"/>
              <w:spacing w:lineRule="auto" w:line="240" w:before="0" w:after="0"/>
              <w:jc w:val="left"/>
              <w:rPr>
                <w:rFonts w:ascii="Segoe UI" w:hAnsi="Segoe UI" w:cs="Segoe UI"/>
              </w:rPr>
            </w:pPr>
            <w:r>
              <w:rPr>
                <w:rFonts w:cs="Segoe UI" w:ascii="Segoe UI" w:hAnsi="Segoe UI"/>
              </w:rPr>
            </w:r>
          </w:p>
        </w:tc>
      </w:tr>
      <w:tr>
        <w:trPr>
          <w:trHeight w:val="2160" w:hRule="atLeast"/>
        </w:trPr>
        <w:tc>
          <w:tcPr>
            <w:tcW w:w="8489" w:type="dxa"/>
            <w:gridSpan w:val="2"/>
            <w:tcBorders/>
            <w:shd w:color="auto" w:fill="E2EFD9" w:themeFill="accent6" w:themeFillTint="33" w:val="clear"/>
          </w:tcPr>
          <w:p>
            <w:pPr>
              <w:pStyle w:val="Normal"/>
              <w:widowControl w:val="false"/>
              <w:suppressAutoHyphens w:val="true"/>
              <w:spacing w:lineRule="auto" w:line="240" w:before="0" w:after="0"/>
              <w:jc w:val="left"/>
              <w:rPr>
                <w:rFonts w:ascii="Segoe UI" w:hAnsi="Segoe UI" w:cs="Segoe UI"/>
              </w:rPr>
            </w:pPr>
            <w:r>
              <w:rPr>
                <w:rFonts w:eastAsia="新細明體" w:cs="Segoe UI" w:ascii="Segoe UI" w:hAnsi="Segoe UI"/>
                <w:kern w:val="2"/>
                <w:sz w:val="22"/>
                <w:szCs w:val="22"/>
                <w:lang w:val="ca-ES" w:eastAsia="zh-TW" w:bidi="ar-SA"/>
              </w:rPr>
              <w:t>Reflexions finals i punts clau:</w:t>
            </w:r>
          </w:p>
          <w:p>
            <w:pPr>
              <w:pStyle w:val="ListParagraph"/>
              <w:widowControl w:val="false"/>
              <w:numPr>
                <w:ilvl w:val="0"/>
                <w:numId w:val="3"/>
              </w:numPr>
              <w:suppressAutoHyphens w:val="true"/>
              <w:spacing w:lineRule="auto" w:line="240" w:before="0" w:after="0"/>
              <w:contextualSpacing/>
              <w:jc w:val="left"/>
              <w:rPr>
                <w:rFonts w:ascii="Segoe UI" w:hAnsi="Segoe UI" w:cs="Segoe UI"/>
              </w:rPr>
            </w:pPr>
            <w:r>
              <w:rPr>
                <w:rFonts w:eastAsia="新細明體" w:cs="Segoe UI" w:ascii="Segoe UI" w:hAnsi="Segoe UI"/>
                <w:kern w:val="2"/>
                <w:sz w:val="22"/>
                <w:szCs w:val="22"/>
                <w:lang w:val="ca-ES" w:eastAsia="zh-TW" w:bidi="ar-SA"/>
              </w:rPr>
              <w:t xml:space="preserve">La </w:t>
            </w:r>
            <w:r>
              <w:rPr>
                <w:rFonts w:eastAsia="新細明體" w:cs="Segoe UI" w:ascii="Segoe UI" w:hAnsi="Segoe UI"/>
                <w:b/>
                <w:bCs/>
                <w:kern w:val="2"/>
                <w:sz w:val="22"/>
                <w:szCs w:val="22"/>
                <w:lang w:val="ca-ES" w:eastAsia="zh-TW" w:bidi="ar-SA"/>
              </w:rPr>
              <w:t>riera és una barrera d’accessibilitat</w:t>
            </w:r>
            <w:r>
              <w:rPr>
                <w:rFonts w:eastAsia="新細明體" w:cs="Segoe UI" w:ascii="Segoe UI" w:hAnsi="Segoe UI"/>
                <w:kern w:val="2"/>
                <w:sz w:val="22"/>
                <w:szCs w:val="22"/>
                <w:lang w:val="ca-ES" w:eastAsia="zh-TW" w:bidi="ar-SA"/>
              </w:rPr>
              <w:t xml:space="preserve"> i per la dreta no té vorera. Només hi ha un pont exclusivament de vianants i se’n necessiten més.</w:t>
            </w:r>
          </w:p>
          <w:p>
            <w:pPr>
              <w:pStyle w:val="ListParagraph"/>
              <w:widowControl w:val="false"/>
              <w:numPr>
                <w:ilvl w:val="0"/>
                <w:numId w:val="3"/>
              </w:numPr>
              <w:suppressAutoHyphens w:val="true"/>
              <w:spacing w:lineRule="auto" w:line="240" w:before="0" w:after="0"/>
              <w:contextualSpacing/>
              <w:jc w:val="left"/>
              <w:rPr>
                <w:rFonts w:ascii="Segoe UI" w:hAnsi="Segoe UI" w:cs="Segoe UI"/>
              </w:rPr>
            </w:pPr>
            <w:r>
              <w:rPr>
                <w:rFonts w:eastAsia="新細明體" w:cs="Segoe UI" w:ascii="Segoe UI" w:hAnsi="Segoe UI"/>
                <w:kern w:val="2"/>
                <w:sz w:val="22"/>
                <w:szCs w:val="22"/>
                <w:lang w:val="ca-ES" w:eastAsia="zh-TW" w:bidi="ar-SA"/>
              </w:rPr>
              <w:t xml:space="preserve">Els </w:t>
            </w:r>
            <w:r>
              <w:rPr>
                <w:rFonts w:eastAsia="新細明體" w:cs="Segoe UI" w:ascii="Segoe UI" w:hAnsi="Segoe UI"/>
                <w:b/>
                <w:bCs/>
                <w:kern w:val="2"/>
                <w:sz w:val="22"/>
                <w:szCs w:val="22"/>
                <w:lang w:val="ca-ES" w:eastAsia="zh-TW" w:bidi="ar-SA"/>
              </w:rPr>
              <w:t xml:space="preserve">passos de vianants són escassos i no segueixen </w:t>
            </w:r>
            <w:r>
              <w:rPr>
                <w:rFonts w:eastAsia="新細明體" w:cs="Segoe UI" w:ascii="Segoe UI" w:hAnsi="Segoe UI"/>
                <w:kern w:val="2"/>
                <w:sz w:val="22"/>
                <w:szCs w:val="22"/>
                <w:lang w:val="ca-ES" w:eastAsia="zh-TW" w:bidi="ar-SA"/>
              </w:rPr>
              <w:t>un</w:t>
            </w:r>
            <w:r>
              <w:rPr>
                <w:rFonts w:eastAsia="新細明體" w:cs="Segoe UI" w:ascii="Segoe UI" w:hAnsi="Segoe UI"/>
                <w:b/>
                <w:bCs/>
                <w:kern w:val="2"/>
                <w:sz w:val="22"/>
                <w:szCs w:val="22"/>
                <w:lang w:val="ca-ES" w:eastAsia="zh-TW" w:bidi="ar-SA"/>
              </w:rPr>
              <w:t xml:space="preserve"> </w:t>
            </w:r>
            <w:r>
              <w:rPr>
                <w:rFonts w:eastAsia="新細明體" w:cs="Segoe UI" w:ascii="Segoe UI" w:hAnsi="Segoe UI"/>
                <w:kern w:val="2"/>
                <w:sz w:val="22"/>
                <w:szCs w:val="22"/>
                <w:lang w:val="ca-ES" w:eastAsia="zh-TW" w:bidi="ar-SA"/>
              </w:rPr>
              <w:t>trajecte en línia recta (o t’has d’avançar o anar endarrere)</w:t>
            </w:r>
          </w:p>
          <w:p>
            <w:pPr>
              <w:pStyle w:val="ListParagraph"/>
              <w:widowControl w:val="false"/>
              <w:numPr>
                <w:ilvl w:val="0"/>
                <w:numId w:val="3"/>
              </w:numPr>
              <w:suppressAutoHyphens w:val="true"/>
              <w:spacing w:lineRule="auto" w:line="240" w:before="0" w:after="0"/>
              <w:contextualSpacing/>
              <w:jc w:val="left"/>
              <w:rPr>
                <w:rFonts w:ascii="Segoe UI" w:hAnsi="Segoe UI" w:cs="Segoe UI"/>
              </w:rPr>
            </w:pPr>
            <w:r>
              <w:rPr>
                <w:rFonts w:eastAsia="新細明體" w:cs="Segoe UI" w:ascii="Segoe UI" w:hAnsi="Segoe UI"/>
                <w:kern w:val="2"/>
                <w:sz w:val="22"/>
                <w:szCs w:val="22"/>
                <w:lang w:val="ca-ES" w:eastAsia="zh-TW" w:bidi="ar-SA"/>
              </w:rPr>
              <w:t xml:space="preserve">El disseny de l’espai públic i de la seva mobilitat estan molt condicionats pel </w:t>
            </w:r>
            <w:r>
              <w:rPr>
                <w:rFonts w:eastAsia="新細明體" w:cs="Segoe UI" w:ascii="Segoe UI" w:hAnsi="Segoe UI"/>
                <w:b/>
                <w:bCs/>
                <w:kern w:val="2"/>
                <w:sz w:val="22"/>
                <w:szCs w:val="22"/>
                <w:lang w:val="ca-ES" w:eastAsia="zh-TW" w:bidi="ar-SA"/>
              </w:rPr>
              <w:t>domini de l’ús del cotxe.</w:t>
            </w:r>
            <w:r>
              <w:rPr>
                <w:rFonts w:eastAsia="新細明體" w:cs="Segoe UI" w:ascii="Segoe UI" w:hAnsi="Segoe UI"/>
                <w:kern w:val="2"/>
                <w:sz w:val="22"/>
                <w:szCs w:val="22"/>
                <w:lang w:val="ca-ES" w:eastAsia="zh-TW" w:bidi="ar-SA"/>
              </w:rPr>
              <w:t xml:space="preserve"> </w:t>
            </w:r>
          </w:p>
        </w:tc>
        <w:tc>
          <w:tcPr>
            <w:tcW w:w="10" w:type="dxa"/>
            <w:tcBorders>
              <w:top w:val="nil"/>
              <w:left w:val="nil"/>
              <w:bottom w:val="nil"/>
              <w:right w:val="nil"/>
            </w:tcBorders>
          </w:tcPr>
          <w:p>
            <w:pPr>
              <w:pStyle w:val="Normal"/>
              <w:widowControl w:val="false"/>
              <w:suppressAutoHyphens w:val="true"/>
              <w:spacing w:lineRule="auto" w:line="240" w:before="0" w:after="0"/>
              <w:jc w:val="left"/>
              <w:rPr>
                <w:rFonts w:ascii="Calibri" w:hAnsi="Calibri" w:eastAsia="新細明體" w:cs="Arial"/>
                <w:kern w:val="2"/>
                <w:sz w:val="22"/>
                <w:szCs w:val="22"/>
                <w:lang w:val="ca-ES" w:eastAsia="zh-TW" w:bidi="ar-SA"/>
              </w:rPr>
            </w:pPr>
            <w:r>
              <w:rPr>
                <w:rFonts w:eastAsia="新細明體" w:cs="Arial"/>
                <w:kern w:val="2"/>
                <w:sz w:val="22"/>
                <w:szCs w:val="22"/>
                <w:lang w:val="ca-ES" w:eastAsia="zh-TW" w:bidi="ar-SA"/>
              </w:rPr>
            </w:r>
          </w:p>
        </w:tc>
      </w:tr>
    </w:tbl>
    <w:p>
      <w:pPr>
        <w:pStyle w:val="Normal"/>
        <w:rPr>
          <w:rFonts w:ascii="Segoe UI" w:hAnsi="Segoe UI" w:cs="Segoe UI"/>
        </w:rPr>
      </w:pPr>
      <w:r>
        <w:rPr>
          <w:rFonts w:cs="Segoe UI" w:ascii="Segoe UI" w:hAnsi="Segoe UI"/>
        </w:rPr>
        <w:t xml:space="preserve"> </w:t>
      </w:r>
    </w:p>
    <w:tbl>
      <w:tblPr>
        <w:tblStyle w:val="Tablaconcuadrcula"/>
        <w:tblW w:w="8490" w:type="dxa"/>
        <w:jc w:val="left"/>
        <w:tblInd w:w="0" w:type="dxa"/>
        <w:tblLayout w:type="fixed"/>
        <w:tblCellMar>
          <w:top w:w="0" w:type="dxa"/>
          <w:left w:w="108" w:type="dxa"/>
          <w:bottom w:w="0" w:type="dxa"/>
          <w:right w:w="108" w:type="dxa"/>
        </w:tblCellMar>
        <w:tblLook w:firstRow="1" w:noVBand="1" w:lastRow="0" w:firstColumn="1" w:lastColumn="0" w:noHBand="1" w:val="06a0"/>
      </w:tblPr>
      <w:tblGrid>
        <w:gridCol w:w="5098"/>
        <w:gridCol w:w="3391"/>
      </w:tblGrid>
      <w:tr>
        <w:trPr>
          <w:trHeight w:val="675" w:hRule="atLeast"/>
        </w:trPr>
        <w:tc>
          <w:tcPr>
            <w:tcW w:w="8489" w:type="dxa"/>
            <w:gridSpan w:val="2"/>
            <w:tcBorders/>
            <w:shd w:color="auto" w:fill="FFF2CC" w:themeFill="accent4" w:themeFillTint="33" w:val="clear"/>
          </w:tcPr>
          <w:p>
            <w:pPr>
              <w:pStyle w:val="Normal"/>
              <w:widowControl w:val="false"/>
              <w:suppressAutoHyphens w:val="true"/>
              <w:spacing w:lineRule="auto" w:line="240" w:before="0" w:after="0"/>
              <w:jc w:val="center"/>
              <w:rPr>
                <w:rFonts w:ascii="Segoe UI" w:hAnsi="Segoe UI" w:cs="Segoe UI"/>
              </w:rPr>
            </w:pPr>
            <w:r>
              <w:rPr>
                <w:rFonts w:eastAsia="新細明體" w:cs="Segoe UI" w:ascii="Segoe UI" w:hAnsi="Segoe UI"/>
                <w:b/>
                <w:bCs/>
                <w:kern w:val="2"/>
                <w:sz w:val="22"/>
                <w:szCs w:val="22"/>
                <w:lang w:val="ca-ES" w:eastAsia="zh-TW" w:bidi="ar-SA"/>
              </w:rPr>
              <w:t>Edificis i equipaments públics</w:t>
            </w:r>
          </w:p>
          <w:p>
            <w:pPr>
              <w:pStyle w:val="Normal"/>
              <w:widowControl w:val="false"/>
              <w:suppressAutoHyphens w:val="true"/>
              <w:spacing w:lineRule="auto" w:line="240" w:before="0" w:after="0"/>
              <w:jc w:val="center"/>
              <w:rPr>
                <w:rFonts w:ascii="Segoe UI" w:hAnsi="Segoe UI" w:cs="Segoe UI"/>
              </w:rPr>
            </w:pPr>
            <w:r>
              <w:rPr>
                <w:rFonts w:eastAsia="新細明體" w:cs="Segoe UI" w:ascii="Segoe UI" w:hAnsi="Segoe UI"/>
                <w:kern w:val="2"/>
                <w:sz w:val="18"/>
                <w:szCs w:val="18"/>
                <w:lang w:val="ca-ES" w:eastAsia="zh-TW" w:bidi="ar-SA"/>
              </w:rPr>
              <w:t>(Edificis municipals, parcs, escoles...)</w:t>
            </w:r>
          </w:p>
        </w:tc>
      </w:tr>
      <w:tr>
        <w:trPr>
          <w:trHeight w:val="300" w:hRule="atLeast"/>
        </w:trPr>
        <w:tc>
          <w:tcPr>
            <w:tcW w:w="5098" w:type="dxa"/>
            <w:tcBorders/>
          </w:tcPr>
          <w:p>
            <w:pPr>
              <w:pStyle w:val="Normal"/>
              <w:widowControl w:val="false"/>
              <w:suppressAutoHyphens w:val="true"/>
              <w:spacing w:lineRule="auto" w:line="240" w:before="0" w:after="0"/>
              <w:jc w:val="center"/>
              <w:rPr>
                <w:rFonts w:ascii="Segoe UI" w:hAnsi="Segoe UI" w:cs="Segoe UI"/>
                <w:b/>
                <w:b/>
                <w:bCs/>
              </w:rPr>
            </w:pPr>
            <w:r>
              <w:rPr>
                <w:rFonts w:eastAsia="新細明體" w:cs="Segoe UI" w:ascii="Segoe UI" w:hAnsi="Segoe UI"/>
                <w:b/>
                <w:bCs/>
                <w:kern w:val="2"/>
                <w:sz w:val="22"/>
                <w:szCs w:val="22"/>
                <w:lang w:val="ca-ES" w:eastAsia="zh-TW" w:bidi="ar-SA"/>
              </w:rPr>
              <w:t>Punts crítics</w:t>
            </w:r>
          </w:p>
        </w:tc>
        <w:tc>
          <w:tcPr>
            <w:tcW w:w="3391" w:type="dxa"/>
            <w:tcBorders/>
          </w:tcPr>
          <w:p>
            <w:pPr>
              <w:pStyle w:val="Normal"/>
              <w:widowControl w:val="false"/>
              <w:suppressAutoHyphens w:val="true"/>
              <w:spacing w:lineRule="auto" w:line="240" w:before="0" w:after="0"/>
              <w:jc w:val="center"/>
              <w:rPr>
                <w:rFonts w:ascii="Segoe UI" w:hAnsi="Segoe UI" w:cs="Segoe UI"/>
                <w:b/>
                <w:b/>
                <w:bCs/>
              </w:rPr>
            </w:pPr>
            <w:r>
              <w:rPr>
                <w:rFonts w:eastAsia="新細明體" w:cs="Segoe UI" w:ascii="Segoe UI" w:hAnsi="Segoe UI"/>
                <w:b/>
                <w:bCs/>
                <w:kern w:val="2"/>
                <w:sz w:val="22"/>
                <w:szCs w:val="22"/>
                <w:lang w:val="ca-ES" w:eastAsia="zh-TW" w:bidi="ar-SA"/>
              </w:rPr>
              <w:t>Propostes</w:t>
            </w:r>
          </w:p>
        </w:tc>
      </w:tr>
      <w:tr>
        <w:trPr>
          <w:trHeight w:val="3340" w:hRule="atLeast"/>
        </w:trPr>
        <w:tc>
          <w:tcPr>
            <w:tcW w:w="5098" w:type="dxa"/>
            <w:tcBorders/>
          </w:tcPr>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L’accés al Camp Esportiu de Llavaneres té un terreny irregular i la gent amb cadira de rodes no hi pot accedir. A més, només pot passar un cotxe a la vegada, és un tap.</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L’Ajuntament és accessible, però en l’àmbit sensorial i cognitiu calen senyals acústics i missatges gràfics.</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Al Casal de la Gent Gran només hi ha una petita passarel·la que no hi passen més de 2 persones i no hi pot passar una cadira de rodes.</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Del camí de Can Caralt al Monument del cardenal Vives i Tutó els nens de l'Institut han de pujar i baixar per la riera i és un trajecte perillós.</w:t>
            </w:r>
          </w:p>
        </w:tc>
        <w:tc>
          <w:tcPr>
            <w:tcW w:w="3391" w:type="dxa"/>
            <w:tcBorders/>
          </w:tcPr>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Instal·lar senyals acústics i missatges gràfics respectant la diversitat i la igualtat.</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L’Institut de Llavaneres necessita més “camins segurs”.</w:t>
            </w:r>
          </w:p>
          <w:p>
            <w:pPr>
              <w:pStyle w:val="Normal"/>
              <w:widowControl w:val="false"/>
              <w:suppressAutoHyphens w:val="true"/>
              <w:spacing w:lineRule="auto" w:line="240" w:before="0" w:after="0"/>
              <w:jc w:val="left"/>
              <w:rPr>
                <w:rFonts w:ascii="Segoe UI" w:hAnsi="Segoe UI" w:cs="Segoe UI"/>
              </w:rPr>
            </w:pPr>
            <w:r>
              <w:rPr>
                <w:rFonts w:cs="Segoe UI" w:ascii="Segoe UI" w:hAnsi="Segoe UI"/>
              </w:rPr>
            </w:r>
          </w:p>
          <w:p>
            <w:pPr>
              <w:pStyle w:val="Normal"/>
              <w:widowControl w:val="false"/>
              <w:suppressAutoHyphens w:val="true"/>
              <w:spacing w:lineRule="auto" w:line="240" w:before="0" w:after="0"/>
              <w:jc w:val="left"/>
              <w:rPr>
                <w:rFonts w:ascii="Segoe UI" w:hAnsi="Segoe UI" w:cs="Segoe UI"/>
                <w:sz w:val="20"/>
                <w:szCs w:val="20"/>
              </w:rPr>
            </w:pPr>
            <w:r>
              <w:rPr>
                <w:rFonts w:cs="Segoe UI" w:ascii="Segoe UI" w:hAnsi="Segoe UI"/>
                <w:sz w:val="20"/>
                <w:szCs w:val="20"/>
              </w:rPr>
            </w:r>
          </w:p>
        </w:tc>
      </w:tr>
      <w:tr>
        <w:trPr>
          <w:trHeight w:val="1500" w:hRule="atLeast"/>
        </w:trPr>
        <w:tc>
          <w:tcPr>
            <w:tcW w:w="8489" w:type="dxa"/>
            <w:gridSpan w:val="2"/>
            <w:tcBorders/>
            <w:shd w:color="auto" w:fill="FFF2CC" w:themeFill="accent4" w:themeFillTint="33" w:val="clear"/>
          </w:tcPr>
          <w:p>
            <w:pPr>
              <w:pStyle w:val="Normal"/>
              <w:widowControl w:val="false"/>
              <w:suppressAutoHyphens w:val="true"/>
              <w:spacing w:lineRule="auto" w:line="240" w:before="0" w:after="0"/>
              <w:jc w:val="left"/>
              <w:rPr>
                <w:rFonts w:ascii="Segoe UI" w:hAnsi="Segoe UI" w:cs="Segoe UI"/>
              </w:rPr>
            </w:pPr>
            <w:r>
              <w:rPr>
                <w:rFonts w:eastAsia="新細明體" w:cs="Segoe UI" w:ascii="Segoe UI" w:hAnsi="Segoe UI"/>
                <w:kern w:val="2"/>
                <w:sz w:val="22"/>
                <w:szCs w:val="22"/>
                <w:lang w:val="ca-ES" w:eastAsia="zh-TW" w:bidi="ar-SA"/>
              </w:rPr>
              <w:t>Reflexions finals i punts clau:</w:t>
            </w:r>
          </w:p>
          <w:p>
            <w:pPr>
              <w:pStyle w:val="ListParagraph"/>
              <w:widowControl w:val="false"/>
              <w:numPr>
                <w:ilvl w:val="0"/>
                <w:numId w:val="3"/>
              </w:numPr>
              <w:suppressAutoHyphens w:val="true"/>
              <w:spacing w:lineRule="auto" w:line="240" w:before="0" w:after="0"/>
              <w:contextualSpacing/>
              <w:jc w:val="left"/>
              <w:rPr>
                <w:rFonts w:ascii="Segoe UI" w:hAnsi="Segoe UI" w:cs="Segoe UI"/>
              </w:rPr>
            </w:pPr>
            <w:r>
              <w:rPr>
                <w:rFonts w:eastAsia="新細明體" w:cs="Segoe UI" w:ascii="Segoe UI" w:hAnsi="Segoe UI"/>
                <w:kern w:val="2"/>
                <w:sz w:val="22"/>
                <w:szCs w:val="22"/>
                <w:lang w:val="ca-ES" w:eastAsia="zh-TW" w:bidi="ar-SA"/>
              </w:rPr>
              <w:t xml:space="preserve">L’accessibilitat als equipaments públics és bona, però ha de millorar perquè les persones amb </w:t>
            </w:r>
            <w:r>
              <w:rPr>
                <w:rFonts w:eastAsia="新細明體" w:cs="Segoe UI" w:ascii="Segoe UI" w:hAnsi="Segoe UI"/>
                <w:b/>
                <w:bCs/>
                <w:kern w:val="2"/>
                <w:sz w:val="22"/>
                <w:szCs w:val="22"/>
                <w:lang w:val="ca-ES" w:eastAsia="zh-TW" w:bidi="ar-SA"/>
              </w:rPr>
              <w:t>mobilitat reduïda, diversitat funcional i menors d’edat</w:t>
            </w:r>
            <w:r>
              <w:rPr>
                <w:rFonts w:eastAsia="新細明體" w:cs="Segoe UI" w:ascii="Segoe UI" w:hAnsi="Segoe UI"/>
                <w:kern w:val="2"/>
                <w:sz w:val="22"/>
                <w:szCs w:val="22"/>
                <w:lang w:val="ca-ES" w:eastAsia="zh-TW" w:bidi="ar-SA"/>
              </w:rPr>
              <w:t xml:space="preserve"> puguin accedir-hi més fàcilment i de forma més segura.</w:t>
            </w:r>
          </w:p>
        </w:tc>
      </w:tr>
    </w:tbl>
    <w:p>
      <w:pPr>
        <w:pStyle w:val="Normal"/>
        <w:rPr>
          <w:rFonts w:ascii="Segoe UI" w:hAnsi="Segoe UI" w:cs="Segoe UI"/>
        </w:rPr>
      </w:pPr>
      <w:r>
        <w:rPr>
          <w:rFonts w:cs="Segoe UI" w:ascii="Segoe UI" w:hAnsi="Segoe UI"/>
        </w:rPr>
      </w:r>
    </w:p>
    <w:p>
      <w:pPr>
        <w:pStyle w:val="Normal"/>
        <w:rPr>
          <w:rFonts w:ascii="Segoe UI" w:hAnsi="Segoe UI" w:cs="Segoe UI"/>
        </w:rPr>
      </w:pPr>
      <w:r>
        <w:rPr>
          <w:rFonts w:cs="Segoe UI" w:ascii="Segoe UI" w:hAnsi="Segoe UI"/>
        </w:rPr>
      </w:r>
    </w:p>
    <w:p>
      <w:pPr>
        <w:pStyle w:val="Normal"/>
        <w:rPr>
          <w:rFonts w:ascii="Segoe UI" w:hAnsi="Segoe UI" w:cs="Segoe UI"/>
        </w:rPr>
      </w:pPr>
      <w:r>
        <w:rPr>
          <w:rFonts w:cs="Segoe UI" w:ascii="Segoe UI" w:hAnsi="Segoe UI"/>
        </w:rPr>
      </w:r>
    </w:p>
    <w:p>
      <w:pPr>
        <w:pStyle w:val="Normal"/>
        <w:rPr>
          <w:rFonts w:ascii="Segoe UI" w:hAnsi="Segoe UI" w:cs="Segoe UI"/>
        </w:rPr>
      </w:pPr>
      <w:r>
        <w:rPr>
          <w:rFonts w:cs="Segoe UI" w:ascii="Segoe UI" w:hAnsi="Segoe UI"/>
        </w:rPr>
      </w:r>
    </w:p>
    <w:p>
      <w:pPr>
        <w:pStyle w:val="Normal"/>
        <w:rPr>
          <w:rFonts w:ascii="Segoe UI" w:hAnsi="Segoe UI" w:cs="Segoe UI"/>
        </w:rPr>
      </w:pPr>
      <w:r>
        <w:rPr>
          <w:rFonts w:cs="Segoe UI" w:ascii="Segoe UI" w:hAnsi="Segoe UI"/>
        </w:rPr>
      </w:r>
    </w:p>
    <w:p>
      <w:pPr>
        <w:pStyle w:val="Normal"/>
        <w:rPr>
          <w:rFonts w:ascii="Segoe UI" w:hAnsi="Segoe UI" w:cs="Segoe UI"/>
        </w:rPr>
      </w:pPr>
      <w:r>
        <w:rPr>
          <w:rFonts w:cs="Segoe UI" w:ascii="Segoe UI" w:hAnsi="Segoe UI"/>
        </w:rPr>
      </w:r>
    </w:p>
    <w:p>
      <w:pPr>
        <w:pStyle w:val="Normal"/>
        <w:rPr>
          <w:rFonts w:ascii="Segoe UI" w:hAnsi="Segoe UI" w:cs="Segoe UI"/>
        </w:rPr>
      </w:pPr>
      <w:r>
        <w:rPr>
          <w:rFonts w:cs="Segoe UI" w:ascii="Segoe UI" w:hAnsi="Segoe UI"/>
        </w:rPr>
      </w:r>
    </w:p>
    <w:p>
      <w:pPr>
        <w:pStyle w:val="Normal"/>
        <w:rPr>
          <w:rFonts w:ascii="Segoe UI" w:hAnsi="Segoe UI" w:cs="Segoe UI"/>
        </w:rPr>
      </w:pPr>
      <w:r>
        <w:rPr>
          <w:rFonts w:cs="Segoe UI" w:ascii="Segoe UI" w:hAnsi="Segoe UI"/>
        </w:rPr>
      </w:r>
    </w:p>
    <w:tbl>
      <w:tblPr>
        <w:tblStyle w:val="Tablaconcuadrcula"/>
        <w:tblW w:w="8490" w:type="dxa"/>
        <w:jc w:val="left"/>
        <w:tblInd w:w="0" w:type="dxa"/>
        <w:tblLayout w:type="fixed"/>
        <w:tblCellMar>
          <w:top w:w="0" w:type="dxa"/>
          <w:left w:w="108" w:type="dxa"/>
          <w:bottom w:w="0" w:type="dxa"/>
          <w:right w:w="108" w:type="dxa"/>
        </w:tblCellMar>
        <w:tblLook w:firstRow="1" w:noVBand="1" w:lastRow="0" w:firstColumn="1" w:lastColumn="0" w:noHBand="1" w:val="06a0"/>
      </w:tblPr>
      <w:tblGrid>
        <w:gridCol w:w="4814"/>
        <w:gridCol w:w="3675"/>
      </w:tblGrid>
      <w:tr>
        <w:trPr>
          <w:trHeight w:val="675" w:hRule="atLeast"/>
        </w:trPr>
        <w:tc>
          <w:tcPr>
            <w:tcW w:w="8489" w:type="dxa"/>
            <w:gridSpan w:val="2"/>
            <w:tcBorders/>
            <w:shd w:color="auto" w:fill="F4DAF7" w:val="clear"/>
          </w:tcPr>
          <w:p>
            <w:pPr>
              <w:pStyle w:val="Normal"/>
              <w:widowControl w:val="false"/>
              <w:suppressAutoHyphens w:val="true"/>
              <w:spacing w:lineRule="auto" w:line="259" w:before="0" w:after="0"/>
              <w:jc w:val="center"/>
              <w:rPr>
                <w:rFonts w:eastAsia="新細明體"/>
                <w:kern w:val="2"/>
                <w:sz w:val="22"/>
                <w:szCs w:val="22"/>
                <w:lang w:val="ca-ES" w:eastAsia="zh-TW" w:bidi="ar-SA"/>
              </w:rPr>
            </w:pPr>
            <w:r>
              <w:rPr>
                <w:rFonts w:eastAsia="新細明體" w:cs="Segoe UI" w:ascii="Segoe UI" w:hAnsi="Segoe UI"/>
                <w:b/>
                <w:bCs/>
                <w:kern w:val="2"/>
                <w:sz w:val="22"/>
                <w:szCs w:val="22"/>
                <w:lang w:val="ca-ES" w:eastAsia="zh-TW" w:bidi="ar-SA"/>
              </w:rPr>
              <w:t>Mobilitat</w:t>
            </w:r>
          </w:p>
          <w:p>
            <w:pPr>
              <w:pStyle w:val="Normal"/>
              <w:widowControl w:val="false"/>
              <w:suppressAutoHyphens w:val="true"/>
              <w:spacing w:lineRule="auto" w:line="240" w:before="0" w:after="0"/>
              <w:jc w:val="center"/>
              <w:rPr>
                <w:rFonts w:ascii="Segoe UI" w:hAnsi="Segoe UI" w:cs="Segoe UI"/>
              </w:rPr>
            </w:pPr>
            <w:r>
              <w:rPr>
                <w:rFonts w:eastAsia="新細明體" w:cs="Segoe UI" w:ascii="Segoe UI" w:hAnsi="Segoe UI"/>
                <w:kern w:val="2"/>
                <w:sz w:val="18"/>
                <w:szCs w:val="18"/>
                <w:lang w:val="ca-ES" w:eastAsia="zh-TW" w:bidi="ar-SA"/>
              </w:rPr>
              <w:t>(Parades d’autobús, places d’aparcament, pacificació del trànsit...)</w:t>
            </w:r>
          </w:p>
        </w:tc>
      </w:tr>
      <w:tr>
        <w:trPr>
          <w:trHeight w:val="300" w:hRule="atLeast"/>
        </w:trPr>
        <w:tc>
          <w:tcPr>
            <w:tcW w:w="4814" w:type="dxa"/>
            <w:tcBorders/>
          </w:tcPr>
          <w:p>
            <w:pPr>
              <w:pStyle w:val="Normal"/>
              <w:widowControl w:val="false"/>
              <w:suppressAutoHyphens w:val="true"/>
              <w:spacing w:lineRule="auto" w:line="240" w:before="0" w:after="0"/>
              <w:jc w:val="center"/>
              <w:rPr>
                <w:rFonts w:ascii="Segoe UI" w:hAnsi="Segoe UI" w:cs="Segoe UI"/>
                <w:b/>
                <w:b/>
                <w:bCs/>
              </w:rPr>
            </w:pPr>
            <w:r>
              <w:rPr>
                <w:rFonts w:eastAsia="新細明體" w:cs="Segoe UI" w:ascii="Segoe UI" w:hAnsi="Segoe UI"/>
                <w:b/>
                <w:bCs/>
                <w:kern w:val="2"/>
                <w:sz w:val="22"/>
                <w:szCs w:val="22"/>
                <w:lang w:val="ca-ES" w:eastAsia="zh-TW" w:bidi="ar-SA"/>
              </w:rPr>
              <w:t>Punts crítics</w:t>
            </w:r>
          </w:p>
        </w:tc>
        <w:tc>
          <w:tcPr>
            <w:tcW w:w="3675" w:type="dxa"/>
            <w:tcBorders/>
          </w:tcPr>
          <w:p>
            <w:pPr>
              <w:pStyle w:val="Normal"/>
              <w:widowControl w:val="false"/>
              <w:suppressAutoHyphens w:val="true"/>
              <w:spacing w:lineRule="auto" w:line="240" w:before="0" w:after="0"/>
              <w:jc w:val="center"/>
              <w:rPr>
                <w:rFonts w:ascii="Segoe UI" w:hAnsi="Segoe UI" w:cs="Segoe UI"/>
                <w:b/>
                <w:b/>
                <w:bCs/>
              </w:rPr>
            </w:pPr>
            <w:r>
              <w:rPr>
                <w:rFonts w:eastAsia="新細明體" w:cs="Segoe UI" w:ascii="Segoe UI" w:hAnsi="Segoe UI"/>
                <w:b/>
                <w:bCs/>
                <w:kern w:val="2"/>
                <w:sz w:val="22"/>
                <w:szCs w:val="22"/>
                <w:lang w:val="ca-ES" w:eastAsia="zh-TW" w:bidi="ar-SA"/>
              </w:rPr>
              <w:t>Propostes</w:t>
            </w:r>
          </w:p>
        </w:tc>
      </w:tr>
      <w:tr>
        <w:trPr>
          <w:trHeight w:val="4305" w:hRule="atLeast"/>
        </w:trPr>
        <w:tc>
          <w:tcPr>
            <w:tcW w:w="4814" w:type="dxa"/>
            <w:tcBorders/>
          </w:tcPr>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La rotonda del c. Menorca al costat de la Riera és una zona d’accidents i no hi ha semàfors.</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L’aparcament del pg. d’en Llull s’ha reduït en places per a bicis i un espai per gossos. Les places de cotxe són necessàries.</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 xml:space="preserve">L’aparcament del pg. de Joaquim Matas sempre està saturat. Especialment ocupat per dependències municipals. </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Al passatge de les Alzines hi ha un pàrquing al costat d’una escola. Saturat pel servei a l’escola.</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Les cantonades entre el c. Llevant i pg. de la Riera tenen una vorera molt elevada per l’accés a l'únic pàrquing del pg. de la Riera. Pateix una gran saturació en caps de setmana i els estius, i els veïns no poden aparcar.</w:t>
            </w:r>
          </w:p>
          <w:p>
            <w:pPr>
              <w:pStyle w:val="Normal"/>
              <w:widowControl w:val="false"/>
              <w:suppressAutoHyphens w:val="true"/>
              <w:spacing w:lineRule="auto" w:line="240" w:before="0" w:after="0"/>
              <w:jc w:val="left"/>
              <w:rPr>
                <w:rFonts w:ascii="Segoe UI" w:hAnsi="Segoe UI" w:cs="Segoe UI"/>
                <w:sz w:val="20"/>
                <w:szCs w:val="20"/>
              </w:rPr>
            </w:pPr>
            <w:r>
              <w:rPr>
                <w:rFonts w:cs="Segoe UI" w:ascii="Segoe UI" w:hAnsi="Segoe UI"/>
                <w:sz w:val="20"/>
                <w:szCs w:val="20"/>
              </w:rPr>
            </w:r>
          </w:p>
        </w:tc>
        <w:tc>
          <w:tcPr>
            <w:tcW w:w="3675" w:type="dxa"/>
            <w:tcBorders/>
          </w:tcPr>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Faltaria una parada de pujada damunt de la pl. de la Vila.</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 xml:space="preserve">Necessitat de més parades de minusvàlids. La majoria són de propietat. </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Necessitat de més places d’aparcament al pàrquing del c. Marina al costat de l’estació de tren.</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Crear un possible aparcament al costat del Pavelló Municipal.</w:t>
            </w:r>
          </w:p>
          <w:p>
            <w:pPr>
              <w:pStyle w:val="Normal"/>
              <w:widowControl w:val="false"/>
              <w:suppressAutoHyphens w:val="true"/>
              <w:spacing w:lineRule="auto" w:line="240" w:before="0" w:after="0"/>
              <w:jc w:val="left"/>
              <w:rPr>
                <w:rFonts w:ascii="Segoe UI" w:hAnsi="Segoe UI" w:cs="Segoe UI"/>
                <w:sz w:val="20"/>
                <w:szCs w:val="20"/>
              </w:rPr>
            </w:pPr>
            <w:r>
              <w:rPr>
                <w:rFonts w:cs="Segoe UI" w:ascii="Segoe UI" w:hAnsi="Segoe UI"/>
                <w:sz w:val="20"/>
                <w:szCs w:val="20"/>
              </w:rPr>
            </w:r>
          </w:p>
          <w:p>
            <w:pPr>
              <w:pStyle w:val="Normal"/>
              <w:widowControl w:val="false"/>
              <w:suppressAutoHyphens w:val="true"/>
              <w:spacing w:lineRule="auto" w:line="240" w:before="0" w:after="0"/>
              <w:jc w:val="left"/>
              <w:rPr>
                <w:rFonts w:ascii="Segoe UI" w:hAnsi="Segoe UI" w:cs="Segoe UI"/>
              </w:rPr>
            </w:pPr>
            <w:r>
              <w:rPr>
                <w:rFonts w:cs="Segoe UI" w:ascii="Segoe UI" w:hAnsi="Segoe UI"/>
              </w:rPr>
            </w:r>
          </w:p>
          <w:p>
            <w:pPr>
              <w:pStyle w:val="Normal"/>
              <w:widowControl w:val="false"/>
              <w:suppressAutoHyphens w:val="true"/>
              <w:spacing w:lineRule="auto" w:line="240" w:before="0" w:after="0"/>
              <w:jc w:val="left"/>
              <w:rPr>
                <w:rFonts w:ascii="Segoe UI" w:hAnsi="Segoe UI" w:cs="Segoe UI"/>
                <w:sz w:val="20"/>
                <w:szCs w:val="20"/>
              </w:rPr>
            </w:pPr>
            <w:r>
              <w:rPr>
                <w:rFonts w:cs="Segoe UI" w:ascii="Segoe UI" w:hAnsi="Segoe UI"/>
                <w:sz w:val="20"/>
                <w:szCs w:val="20"/>
              </w:rPr>
            </w:r>
          </w:p>
        </w:tc>
      </w:tr>
      <w:tr>
        <w:trPr>
          <w:trHeight w:val="1500" w:hRule="atLeast"/>
        </w:trPr>
        <w:tc>
          <w:tcPr>
            <w:tcW w:w="8489" w:type="dxa"/>
            <w:gridSpan w:val="2"/>
            <w:tcBorders/>
            <w:shd w:color="auto" w:fill="F4DAF7" w:val="clear"/>
          </w:tcPr>
          <w:p>
            <w:pPr>
              <w:pStyle w:val="Normal"/>
              <w:widowControl w:val="false"/>
              <w:suppressAutoHyphens w:val="true"/>
              <w:spacing w:lineRule="auto" w:line="240" w:before="0" w:after="0"/>
              <w:jc w:val="left"/>
              <w:rPr>
                <w:rFonts w:ascii="Segoe UI" w:hAnsi="Segoe UI" w:cs="Segoe UI"/>
              </w:rPr>
            </w:pPr>
            <w:r>
              <w:rPr>
                <w:rFonts w:eastAsia="新細明體" w:cs="Segoe UI" w:ascii="Segoe UI" w:hAnsi="Segoe UI"/>
                <w:kern w:val="2"/>
                <w:sz w:val="22"/>
                <w:szCs w:val="22"/>
                <w:lang w:val="ca-ES" w:eastAsia="zh-TW" w:bidi="ar-SA"/>
              </w:rPr>
              <w:t>Reflexions finals i punts clau:</w:t>
            </w:r>
          </w:p>
          <w:p>
            <w:pPr>
              <w:pStyle w:val="ListParagraph"/>
              <w:widowControl w:val="false"/>
              <w:numPr>
                <w:ilvl w:val="0"/>
                <w:numId w:val="3"/>
              </w:numPr>
              <w:suppressAutoHyphens w:val="true"/>
              <w:spacing w:lineRule="auto" w:line="240" w:before="0" w:after="0"/>
              <w:contextualSpacing/>
              <w:jc w:val="left"/>
              <w:rPr>
                <w:rFonts w:ascii="Segoe UI" w:hAnsi="Segoe UI" w:cs="Segoe UI"/>
              </w:rPr>
            </w:pPr>
            <w:r>
              <w:rPr>
                <w:rFonts w:eastAsia="新細明體" w:cs="Segoe UI" w:ascii="Segoe UI" w:hAnsi="Segoe UI"/>
                <w:kern w:val="2"/>
                <w:sz w:val="22"/>
                <w:szCs w:val="22"/>
                <w:lang w:val="ca-ES" w:eastAsia="zh-TW" w:bidi="ar-SA"/>
              </w:rPr>
              <w:t xml:space="preserve">La </w:t>
            </w:r>
            <w:r>
              <w:rPr>
                <w:rFonts w:eastAsia="新細明體" w:cs="Segoe UI" w:ascii="Segoe UI" w:hAnsi="Segoe UI"/>
                <w:b/>
                <w:bCs/>
                <w:kern w:val="2"/>
                <w:sz w:val="22"/>
                <w:szCs w:val="22"/>
                <w:lang w:val="ca-ES" w:eastAsia="zh-TW" w:bidi="ar-SA"/>
              </w:rPr>
              <w:t>manca de pàrquings</w:t>
            </w:r>
            <w:r>
              <w:rPr>
                <w:rFonts w:eastAsia="新細明體" w:cs="Segoe UI" w:ascii="Segoe UI" w:hAnsi="Segoe UI"/>
                <w:kern w:val="2"/>
                <w:sz w:val="22"/>
                <w:szCs w:val="22"/>
                <w:lang w:val="ca-ES" w:eastAsia="zh-TW" w:bidi="ar-SA"/>
              </w:rPr>
              <w:t xml:space="preserve"> és l’aspecte fonamental en la saturació d’aquests espais.</w:t>
            </w:r>
          </w:p>
          <w:p>
            <w:pPr>
              <w:pStyle w:val="ListParagraph"/>
              <w:widowControl w:val="false"/>
              <w:numPr>
                <w:ilvl w:val="0"/>
                <w:numId w:val="3"/>
              </w:numPr>
              <w:suppressAutoHyphens w:val="true"/>
              <w:spacing w:lineRule="auto" w:line="240" w:before="0" w:after="0"/>
              <w:contextualSpacing/>
              <w:jc w:val="left"/>
              <w:rPr>
                <w:rFonts w:ascii="Segoe UI" w:hAnsi="Segoe UI" w:cs="Segoe UI"/>
              </w:rPr>
            </w:pPr>
            <w:r>
              <w:rPr>
                <w:rFonts w:eastAsia="新細明體" w:cs="Segoe UI" w:ascii="Segoe UI" w:hAnsi="Segoe UI"/>
                <w:kern w:val="2"/>
                <w:sz w:val="22"/>
                <w:szCs w:val="22"/>
                <w:lang w:val="ca-ES" w:eastAsia="zh-TW" w:bidi="ar-SA"/>
              </w:rPr>
              <w:t xml:space="preserve">Cal </w:t>
            </w:r>
            <w:r>
              <w:rPr>
                <w:rFonts w:eastAsia="新細明體" w:cs="Segoe UI" w:ascii="Segoe UI" w:hAnsi="Segoe UI"/>
                <w:b/>
                <w:bCs/>
                <w:kern w:val="2"/>
                <w:sz w:val="22"/>
                <w:szCs w:val="22"/>
                <w:lang w:val="ca-ES" w:eastAsia="zh-TW" w:bidi="ar-SA"/>
              </w:rPr>
              <w:t>adaptar el transport públic</w:t>
            </w:r>
            <w:r>
              <w:rPr>
                <w:rFonts w:eastAsia="新細明體" w:cs="Segoe UI" w:ascii="Segoe UI" w:hAnsi="Segoe UI"/>
                <w:kern w:val="2"/>
                <w:sz w:val="22"/>
                <w:szCs w:val="22"/>
                <w:lang w:val="ca-ES" w:eastAsia="zh-TW" w:bidi="ar-SA"/>
              </w:rPr>
              <w:t xml:space="preserve"> a les necessitats de les persones amb diversitat funcional i mobilitat reduïda.</w:t>
            </w:r>
          </w:p>
        </w:tc>
      </w:tr>
    </w:tbl>
    <w:p>
      <w:pPr>
        <w:pStyle w:val="Normal"/>
        <w:rPr>
          <w:rFonts w:ascii="Segoe UI" w:hAnsi="Segoe UI" w:cs="Segoe UI"/>
        </w:rPr>
      </w:pPr>
      <w:r>
        <w:rPr>
          <w:rFonts w:cs="Segoe UI" w:ascii="Segoe UI" w:hAnsi="Segoe UI"/>
        </w:rPr>
      </w:r>
    </w:p>
    <w:tbl>
      <w:tblPr>
        <w:tblStyle w:val="Tablaconcuadrcula"/>
        <w:tblW w:w="8490" w:type="dxa"/>
        <w:jc w:val="left"/>
        <w:tblInd w:w="0" w:type="dxa"/>
        <w:tblLayout w:type="fixed"/>
        <w:tblCellMar>
          <w:top w:w="0" w:type="dxa"/>
          <w:left w:w="108" w:type="dxa"/>
          <w:bottom w:w="0" w:type="dxa"/>
          <w:right w:w="108" w:type="dxa"/>
        </w:tblCellMar>
        <w:tblLook w:firstRow="1" w:noVBand="1" w:lastRow="0" w:firstColumn="1" w:lastColumn="0" w:noHBand="1" w:val="06a0"/>
      </w:tblPr>
      <w:tblGrid>
        <w:gridCol w:w="4531"/>
        <w:gridCol w:w="3958"/>
      </w:tblGrid>
      <w:tr>
        <w:trPr>
          <w:trHeight w:val="675" w:hRule="atLeast"/>
        </w:trPr>
        <w:tc>
          <w:tcPr>
            <w:tcW w:w="8489" w:type="dxa"/>
            <w:gridSpan w:val="2"/>
            <w:tcBorders/>
            <w:shd w:color="auto" w:fill="FBE4D5" w:themeFill="accent2" w:themeFillTint="33" w:val="clear"/>
          </w:tcPr>
          <w:p>
            <w:pPr>
              <w:pStyle w:val="Normal"/>
              <w:widowControl w:val="false"/>
              <w:suppressAutoHyphens w:val="true"/>
              <w:spacing w:lineRule="auto" w:line="259" w:before="0" w:after="0"/>
              <w:jc w:val="center"/>
              <w:rPr>
                <w:rFonts w:eastAsia="新細明體"/>
                <w:kern w:val="2"/>
                <w:sz w:val="22"/>
                <w:szCs w:val="22"/>
                <w:lang w:val="ca-ES" w:eastAsia="zh-TW" w:bidi="ar-SA"/>
              </w:rPr>
            </w:pPr>
            <w:r>
              <w:rPr>
                <w:rFonts w:eastAsia="新細明體" w:cs="Segoe UI" w:ascii="Segoe UI" w:hAnsi="Segoe UI"/>
                <w:b/>
                <w:bCs/>
                <w:kern w:val="2"/>
                <w:sz w:val="22"/>
                <w:szCs w:val="22"/>
                <w:lang w:val="ca-ES" w:eastAsia="zh-TW" w:bidi="ar-SA"/>
              </w:rPr>
              <w:t>Comerç</w:t>
            </w:r>
          </w:p>
          <w:p>
            <w:pPr>
              <w:pStyle w:val="Normal"/>
              <w:widowControl w:val="false"/>
              <w:suppressAutoHyphens w:val="true"/>
              <w:spacing w:lineRule="auto" w:line="240" w:before="0" w:after="0"/>
              <w:jc w:val="center"/>
              <w:rPr>
                <w:rFonts w:ascii="Segoe UI" w:hAnsi="Segoe UI" w:cs="Segoe UI"/>
              </w:rPr>
            </w:pPr>
            <w:r>
              <w:rPr>
                <w:rFonts w:eastAsia="新細明體" w:cs="Segoe UI" w:ascii="Segoe UI" w:hAnsi="Segoe UI"/>
                <w:kern w:val="2"/>
                <w:sz w:val="18"/>
                <w:szCs w:val="18"/>
                <w:lang w:val="ca-ES" w:eastAsia="zh-TW" w:bidi="ar-SA"/>
              </w:rPr>
              <w:t xml:space="preserve">(Mercat setmanal, comerços i hostaleria, llicències... ) </w:t>
            </w:r>
          </w:p>
        </w:tc>
      </w:tr>
      <w:tr>
        <w:trPr>
          <w:trHeight w:val="345" w:hRule="atLeast"/>
        </w:trPr>
        <w:tc>
          <w:tcPr>
            <w:tcW w:w="4531" w:type="dxa"/>
            <w:tcBorders/>
          </w:tcPr>
          <w:p>
            <w:pPr>
              <w:pStyle w:val="Normal"/>
              <w:widowControl w:val="false"/>
              <w:suppressAutoHyphens w:val="true"/>
              <w:spacing w:lineRule="auto" w:line="240" w:before="0" w:after="0"/>
              <w:jc w:val="center"/>
              <w:rPr>
                <w:rFonts w:ascii="Segoe UI" w:hAnsi="Segoe UI" w:cs="Segoe UI"/>
                <w:b/>
                <w:b/>
                <w:bCs/>
              </w:rPr>
            </w:pPr>
            <w:r>
              <w:rPr>
                <w:rFonts w:eastAsia="新細明體" w:cs="Segoe UI" w:ascii="Segoe UI" w:hAnsi="Segoe UI"/>
                <w:b/>
                <w:bCs/>
                <w:kern w:val="2"/>
                <w:sz w:val="22"/>
                <w:szCs w:val="22"/>
                <w:lang w:val="ca-ES" w:eastAsia="zh-TW" w:bidi="ar-SA"/>
              </w:rPr>
              <w:t>Punts crítics</w:t>
            </w:r>
          </w:p>
        </w:tc>
        <w:tc>
          <w:tcPr>
            <w:tcW w:w="3958" w:type="dxa"/>
            <w:tcBorders/>
          </w:tcPr>
          <w:p>
            <w:pPr>
              <w:pStyle w:val="Normal"/>
              <w:widowControl w:val="false"/>
              <w:suppressAutoHyphens w:val="true"/>
              <w:spacing w:lineRule="auto" w:line="240" w:before="0" w:after="0"/>
              <w:jc w:val="center"/>
              <w:rPr>
                <w:rFonts w:ascii="Segoe UI" w:hAnsi="Segoe UI" w:cs="Segoe UI"/>
                <w:b/>
                <w:b/>
                <w:bCs/>
              </w:rPr>
            </w:pPr>
            <w:r>
              <w:rPr>
                <w:rFonts w:eastAsia="新細明體" w:cs="Segoe UI" w:ascii="Segoe UI" w:hAnsi="Segoe UI"/>
                <w:b/>
                <w:bCs/>
                <w:kern w:val="2"/>
                <w:sz w:val="22"/>
                <w:szCs w:val="22"/>
                <w:lang w:val="ca-ES" w:eastAsia="zh-TW" w:bidi="ar-SA"/>
              </w:rPr>
              <w:t>Propostes</w:t>
            </w:r>
          </w:p>
        </w:tc>
      </w:tr>
      <w:tr>
        <w:trPr>
          <w:trHeight w:val="3141" w:hRule="atLeast"/>
        </w:trPr>
        <w:tc>
          <w:tcPr>
            <w:tcW w:w="4531" w:type="dxa"/>
            <w:tcBorders/>
          </w:tcPr>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 xml:space="preserve">El c. de Munt està pensat a ser més accessible, però hi ha furgonetes de càrrega i descàrrega que no deixen passar i es perd la visió. Tenen l’horari del comerç. </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Al pg. de Joaquim Matas hi ha l’únic pàrquing destinat al comerç, però sempre està saturat.</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Els comerços i restaurants del Port del Balís no són accessibles. Has de donar molta volta.</w:t>
            </w:r>
          </w:p>
        </w:tc>
        <w:tc>
          <w:tcPr>
            <w:tcW w:w="3958" w:type="dxa"/>
            <w:tcBorders/>
          </w:tcPr>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A Sant Vicenç tenen un petit comerç antic  i han deixat obrir un pàrquing amb un espai de comerç. A Llavaneres és només el c. de Munt, que has d’anar en cotxe i no pots gairebé accedir. Molts dels veïns van a comprar a Sant Vicenç per tenir pàrquing disponible i serveis associats de restauració i d’oci.</w:t>
            </w:r>
          </w:p>
          <w:p>
            <w:pPr>
              <w:pStyle w:val="ListParagraph"/>
              <w:widowControl w:val="false"/>
              <w:numPr>
                <w:ilvl w:val="0"/>
                <w:numId w:val="4"/>
              </w:numPr>
              <w:suppressAutoHyphens w:val="true"/>
              <w:spacing w:lineRule="auto" w:line="240" w:before="0" w:after="0"/>
              <w:contextualSpacing/>
              <w:jc w:val="left"/>
              <w:rPr>
                <w:rFonts w:ascii="Segoe UI" w:hAnsi="Segoe UI" w:cs="Segoe UI"/>
                <w:sz w:val="20"/>
                <w:szCs w:val="20"/>
              </w:rPr>
            </w:pPr>
            <w:r>
              <w:rPr>
                <w:rFonts w:eastAsia="新細明體" w:cs="Segoe UI" w:ascii="Segoe UI" w:hAnsi="Segoe UI"/>
                <w:kern w:val="2"/>
                <w:sz w:val="20"/>
                <w:szCs w:val="20"/>
                <w:lang w:val="ca-ES" w:eastAsia="zh-TW" w:bidi="ar-SA"/>
              </w:rPr>
              <w:t>El comerç és poc accessible en cotxe. Falta una bossa d’aparcaments.</w:t>
            </w:r>
          </w:p>
          <w:p>
            <w:pPr>
              <w:pStyle w:val="Normal"/>
              <w:widowControl w:val="false"/>
              <w:suppressAutoHyphens w:val="true"/>
              <w:spacing w:lineRule="auto" w:line="240" w:before="0" w:after="0"/>
              <w:jc w:val="left"/>
              <w:rPr>
                <w:rFonts w:ascii="Segoe UI" w:hAnsi="Segoe UI" w:cs="Segoe UI"/>
                <w:sz w:val="20"/>
                <w:szCs w:val="20"/>
              </w:rPr>
            </w:pPr>
            <w:r>
              <w:rPr>
                <w:rFonts w:cs="Segoe UI" w:ascii="Segoe UI" w:hAnsi="Segoe UI"/>
                <w:sz w:val="20"/>
                <w:szCs w:val="20"/>
              </w:rPr>
            </w:r>
          </w:p>
        </w:tc>
      </w:tr>
      <w:tr>
        <w:trPr>
          <w:trHeight w:val="1374" w:hRule="atLeast"/>
        </w:trPr>
        <w:tc>
          <w:tcPr>
            <w:tcW w:w="8489" w:type="dxa"/>
            <w:gridSpan w:val="2"/>
            <w:tcBorders/>
            <w:shd w:color="auto" w:fill="FBE4D5" w:themeFill="accent2" w:themeFillTint="33" w:val="clear"/>
          </w:tcPr>
          <w:p>
            <w:pPr>
              <w:pStyle w:val="Normal"/>
              <w:widowControl w:val="false"/>
              <w:suppressAutoHyphens w:val="true"/>
              <w:spacing w:lineRule="auto" w:line="240" w:before="0" w:after="0"/>
              <w:jc w:val="left"/>
              <w:rPr>
                <w:rFonts w:ascii="Segoe UI" w:hAnsi="Segoe UI" w:cs="Segoe UI"/>
              </w:rPr>
            </w:pPr>
            <w:r>
              <w:rPr>
                <w:rFonts w:eastAsia="新細明體" w:cs="Segoe UI" w:ascii="Segoe UI" w:hAnsi="Segoe UI"/>
                <w:kern w:val="2"/>
                <w:sz w:val="22"/>
                <w:szCs w:val="22"/>
                <w:lang w:val="ca-ES" w:eastAsia="zh-TW" w:bidi="ar-SA"/>
              </w:rPr>
              <w:t>Reflexions finals i punts clau:</w:t>
            </w:r>
          </w:p>
          <w:p>
            <w:pPr>
              <w:pStyle w:val="ListParagraph"/>
              <w:widowControl w:val="false"/>
              <w:numPr>
                <w:ilvl w:val="0"/>
                <w:numId w:val="3"/>
              </w:numPr>
              <w:suppressAutoHyphens w:val="true"/>
              <w:spacing w:lineRule="auto" w:line="240" w:before="0" w:after="0"/>
              <w:contextualSpacing/>
              <w:jc w:val="left"/>
              <w:rPr>
                <w:rFonts w:ascii="Segoe UI" w:hAnsi="Segoe UI" w:cs="Segoe UI"/>
              </w:rPr>
            </w:pPr>
            <w:r>
              <w:rPr>
                <w:rFonts w:eastAsia="新細明體" w:cs="Segoe UI" w:ascii="Segoe UI" w:hAnsi="Segoe UI"/>
                <w:kern w:val="2"/>
                <w:sz w:val="22"/>
                <w:szCs w:val="22"/>
                <w:lang w:val="ca-ES" w:eastAsia="zh-TW" w:bidi="ar-SA"/>
              </w:rPr>
              <w:t xml:space="preserve">La zona comercial està molt </w:t>
            </w:r>
            <w:r>
              <w:rPr>
                <w:rFonts w:eastAsia="新細明體" w:cs="Segoe UI" w:ascii="Segoe UI" w:hAnsi="Segoe UI"/>
                <w:b/>
                <w:bCs/>
                <w:kern w:val="2"/>
                <w:sz w:val="22"/>
                <w:szCs w:val="22"/>
                <w:lang w:val="ca-ES" w:eastAsia="zh-TW" w:bidi="ar-SA"/>
              </w:rPr>
              <w:t>centralitzada</w:t>
            </w:r>
            <w:r>
              <w:rPr>
                <w:rFonts w:eastAsia="新細明體" w:cs="Segoe UI" w:ascii="Segoe UI" w:hAnsi="Segoe UI"/>
                <w:kern w:val="2"/>
                <w:sz w:val="22"/>
                <w:szCs w:val="22"/>
                <w:lang w:val="ca-ES" w:eastAsia="zh-TW" w:bidi="ar-SA"/>
              </w:rPr>
              <w:t xml:space="preserve"> i no és accessible perquè només disposa d’un pàrquing que gairebé està sempre </w:t>
            </w:r>
            <w:r>
              <w:rPr>
                <w:rFonts w:eastAsia="新細明體" w:cs="Segoe UI" w:ascii="Segoe UI" w:hAnsi="Segoe UI"/>
                <w:b/>
                <w:bCs/>
                <w:kern w:val="2"/>
                <w:sz w:val="22"/>
                <w:szCs w:val="22"/>
                <w:lang w:val="ca-ES" w:eastAsia="zh-TW" w:bidi="ar-SA"/>
              </w:rPr>
              <w:t>saturat</w:t>
            </w:r>
            <w:r>
              <w:rPr>
                <w:rFonts w:eastAsia="新細明體" w:cs="Segoe UI" w:ascii="Segoe UI" w:hAnsi="Segoe UI"/>
                <w:kern w:val="2"/>
                <w:sz w:val="22"/>
                <w:szCs w:val="22"/>
                <w:lang w:val="ca-ES" w:eastAsia="zh-TW" w:bidi="ar-SA"/>
              </w:rPr>
              <w:t>.</w:t>
            </w:r>
          </w:p>
          <w:p>
            <w:pPr>
              <w:pStyle w:val="ListParagraph"/>
              <w:widowControl w:val="false"/>
              <w:numPr>
                <w:ilvl w:val="0"/>
                <w:numId w:val="3"/>
              </w:numPr>
              <w:suppressAutoHyphens w:val="true"/>
              <w:spacing w:lineRule="auto" w:line="259" w:before="0" w:after="0"/>
              <w:contextualSpacing/>
              <w:jc w:val="left"/>
              <w:rPr>
                <w:rFonts w:ascii="Segoe UI" w:hAnsi="Segoe UI" w:cs="Segoe UI"/>
              </w:rPr>
            </w:pPr>
            <w:r>
              <w:rPr>
                <w:rFonts w:eastAsia="新細明體" w:cs="Segoe UI" w:ascii="Segoe UI" w:hAnsi="Segoe UI"/>
                <w:kern w:val="2"/>
                <w:sz w:val="22"/>
                <w:szCs w:val="22"/>
                <w:lang w:val="ca-ES" w:eastAsia="zh-TW" w:bidi="ar-SA"/>
              </w:rPr>
              <w:t xml:space="preserve">Agradaria disposar </w:t>
            </w:r>
            <w:r>
              <w:rPr>
                <w:rFonts w:eastAsia="新細明體" w:cs="Segoe UI" w:ascii="Segoe UI" w:hAnsi="Segoe UI"/>
                <w:b/>
                <w:bCs/>
                <w:kern w:val="2"/>
                <w:sz w:val="22"/>
                <w:szCs w:val="22"/>
                <w:lang w:val="ca-ES" w:eastAsia="zh-TW" w:bidi="ar-SA"/>
              </w:rPr>
              <w:t>d’un espai comercial</w:t>
            </w:r>
            <w:r>
              <w:rPr>
                <w:rFonts w:eastAsia="新細明體" w:cs="Segoe UI" w:ascii="Segoe UI" w:hAnsi="Segoe UI"/>
                <w:kern w:val="2"/>
                <w:sz w:val="22"/>
                <w:szCs w:val="22"/>
                <w:lang w:val="ca-ES" w:eastAsia="zh-TW" w:bidi="ar-SA"/>
              </w:rPr>
              <w:t xml:space="preserve"> com el de Sant Vicenç de Montalt.</w:t>
            </w:r>
          </w:p>
        </w:tc>
      </w:tr>
    </w:tbl>
    <w:p>
      <w:pPr>
        <w:pStyle w:val="Normal"/>
        <w:jc w:val="both"/>
        <w:rPr>
          <w:rFonts w:ascii="Segoe UI" w:hAnsi="Segoe UI" w:cs="Segoe UI"/>
        </w:rPr>
      </w:pPr>
      <w:r>
        <w:rPr>
          <w:rFonts w:cs="Segoe UI" w:ascii="Segoe UI" w:hAnsi="Segoe UI"/>
        </w:rPr>
      </w:r>
    </w:p>
    <w:p>
      <w:pPr>
        <w:pStyle w:val="Normal"/>
        <w:shd w:val="clear" w:color="auto" w:fill="D1348A"/>
        <w:rPr>
          <w:rFonts w:ascii="Segoe UI" w:hAnsi="Segoe UI" w:cs="Segoe UI"/>
          <w:b/>
          <w:b/>
          <w:bCs/>
          <w:color w:val="FFFFFF" w:themeColor="background1"/>
        </w:rPr>
      </w:pPr>
      <w:r>
        <w:rPr>
          <w:rFonts w:cs="Segoe UI" w:ascii="Segoe UI" w:hAnsi="Segoe UI"/>
          <w:b/>
          <w:bCs/>
          <w:color w:val="FFFFFF" w:themeColor="background1"/>
        </w:rPr>
        <w:t xml:space="preserve"> </w:t>
      </w:r>
      <w:r>
        <w:rPr>
          <w:rFonts w:cs="Segoe UI" w:ascii="Segoe UI" w:hAnsi="Segoe UI"/>
          <w:b/>
          <w:bCs/>
          <w:color w:val="FFFFFF" w:themeColor="background1"/>
        </w:rPr>
        <w:t>Valoració final</w:t>
      </w:r>
    </w:p>
    <w:p>
      <w:pPr>
        <w:pStyle w:val="ListParagraph"/>
        <w:numPr>
          <w:ilvl w:val="0"/>
          <w:numId w:val="2"/>
        </w:numPr>
        <w:jc w:val="both"/>
        <w:rPr>
          <w:rFonts w:ascii="Segoe UI" w:hAnsi="Segoe UI" w:cs="Segoe UI"/>
        </w:rPr>
      </w:pPr>
      <w:r>
        <w:rPr>
          <w:rFonts w:cs="Segoe UI" w:ascii="Segoe UI" w:hAnsi="Segoe UI"/>
        </w:rPr>
        <w:t xml:space="preserve">Com valoreu el grau de </w:t>
      </w:r>
      <w:r>
        <w:rPr>
          <w:rFonts w:cs="Segoe UI" w:ascii="Segoe UI" w:hAnsi="Segoe UI"/>
          <w:b/>
          <w:bCs/>
        </w:rPr>
        <w:t>conscienciació i sensibilització</w:t>
      </w:r>
      <w:r>
        <w:rPr>
          <w:rFonts w:cs="Segoe UI" w:ascii="Segoe UI" w:hAnsi="Segoe UI"/>
        </w:rPr>
        <w:t xml:space="preserve"> de la comunitat respecte a les qüestions d'accessibilitat? Creieu que hi ha un reconeixement suficient de la importància de garantir la igualtat d'accés per a totes les persones?</w:t>
      </w:r>
    </w:p>
    <w:p>
      <w:pPr>
        <w:pStyle w:val="Normal"/>
        <w:jc w:val="both"/>
        <w:rPr>
          <w:rFonts w:ascii="Segoe UI" w:hAnsi="Segoe UI" w:cs="Segoe UI"/>
        </w:rPr>
      </w:pPr>
      <w:r>
        <w:rPr>
          <w:rFonts w:cs="Segoe UI" w:ascii="Segoe UI" w:hAnsi="Segoe UI"/>
        </w:rPr>
        <w:t xml:space="preserve">Han trobat que sí que hi ha prou conscienciació i sensibilització per part de la població local, però que hi ha una </w:t>
      </w:r>
      <w:r>
        <w:rPr>
          <w:rFonts w:cs="Segoe UI" w:ascii="Segoe UI" w:hAnsi="Segoe UI"/>
          <w:u w:val="single"/>
        </w:rPr>
        <w:t>manca de comunicació per part de l’administració</w:t>
      </w:r>
      <w:r>
        <w:rPr>
          <w:rFonts w:cs="Segoe UI" w:ascii="Segoe UI" w:hAnsi="Segoe UI"/>
        </w:rPr>
        <w:t xml:space="preserve"> respecte als projectes que es volen portar a terme i la informació relacionada. S'haurien de tornar a engegar activitats ciutadanes i crear grups de treball. La creació d’una </w:t>
      </w:r>
      <w:r>
        <w:rPr>
          <w:rFonts w:cs="Segoe UI" w:ascii="Segoe UI" w:hAnsi="Segoe UI"/>
          <w:u w:val="single"/>
        </w:rPr>
        <w:t>“taula”</w:t>
      </w:r>
      <w:r>
        <w:rPr>
          <w:rFonts w:cs="Segoe UI" w:ascii="Segoe UI" w:hAnsi="Segoe UI"/>
        </w:rPr>
        <w:t xml:space="preserve"> seria idònia.</w:t>
      </w:r>
    </w:p>
    <w:p>
      <w:pPr>
        <w:pStyle w:val="ListParagraph"/>
        <w:numPr>
          <w:ilvl w:val="0"/>
          <w:numId w:val="1"/>
        </w:numPr>
        <w:jc w:val="both"/>
        <w:rPr>
          <w:rFonts w:ascii="Segoe UI" w:hAnsi="Segoe UI" w:cs="Segoe UI"/>
        </w:rPr>
      </w:pPr>
      <w:r>
        <w:rPr>
          <w:rFonts w:cs="Segoe UI" w:ascii="Segoe UI" w:hAnsi="Segoe UI"/>
        </w:rPr>
        <w:t>En general, què es podria fer per involucrar a les persones amb diversitat funcional discapacitat i altres col·lectius en les decisions sobre accessibilitat a la vila? (</w:t>
      </w:r>
      <w:r>
        <w:rPr>
          <w:rFonts w:cs="Segoe UI" w:ascii="Segoe UI" w:hAnsi="Segoe UI"/>
          <w:b/>
          <w:bCs/>
        </w:rPr>
        <w:t>Governança</w:t>
      </w:r>
      <w:r>
        <w:rPr>
          <w:rFonts w:cs="Segoe UI" w:ascii="Segoe UI" w:hAnsi="Segoe UI"/>
        </w:rPr>
        <w:t xml:space="preserve">). </w:t>
      </w:r>
    </w:p>
    <w:p>
      <w:pPr>
        <w:pStyle w:val="Normal"/>
        <w:jc w:val="both"/>
        <w:rPr>
          <w:rFonts w:ascii="Segoe UI" w:hAnsi="Segoe UI" w:cs="Segoe UI"/>
        </w:rPr>
      </w:pPr>
      <w:r>
        <w:rPr>
          <w:rFonts w:cs="Segoe UI" w:ascii="Segoe UI" w:hAnsi="Segoe UI"/>
        </w:rPr>
        <w:t xml:space="preserve">Han posat èmfasi en el fet que la participació ciutadana en els projectes relacionats amb la mobilitat i l’accessibilitat no només haurien de formar part de la diagnosi, sinó que també haurien de formar part de </w:t>
      </w:r>
      <w:r>
        <w:rPr>
          <w:rFonts w:cs="Segoe UI" w:ascii="Segoe UI" w:hAnsi="Segoe UI"/>
          <w:u w:val="single"/>
        </w:rPr>
        <w:t>l’avaluació i el seguiment</w:t>
      </w:r>
      <w:r>
        <w:rPr>
          <w:rFonts w:cs="Segoe UI" w:ascii="Segoe UI" w:hAnsi="Segoe UI"/>
        </w:rPr>
        <w:t>. Seria desitjable que les entitats municipals i socials puguin treballar juntes per a aconseguir el major benefici comú.</w:t>
      </w:r>
    </w:p>
    <w:p>
      <w:pPr>
        <w:pStyle w:val="Normal"/>
        <w:jc w:val="both"/>
        <w:rPr>
          <w:rFonts w:ascii="Segoe UI" w:hAnsi="Segoe UI" w:cs="Segoe UI"/>
        </w:rPr>
      </w:pPr>
      <w:r>
        <w:rPr>
          <w:rFonts w:cs="Segoe UI" w:ascii="Segoe UI" w:hAnsi="Segoe UI"/>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rFonts w:ascii="Segoe UI" w:hAnsi="Segoe UI" w:cs="Segoe UI"/>
          <w:u w:val="single"/>
        </w:rPr>
      </w:pPr>
      <w:r>
        <w:rPr>
          <w:rFonts w:cs="Segoe UI" w:ascii="Segoe UI" w:hAnsi="Segoe UI"/>
          <w:u w:val="single"/>
        </w:rPr>
      </w:r>
    </w:p>
    <w:p>
      <w:pPr>
        <w:pStyle w:val="Normal"/>
        <w:shd w:val="clear" w:color="auto" w:fill="D1348A"/>
        <w:rPr/>
      </w:pPr>
      <w:r>
        <w:rPr>
          <w:rFonts w:cs="Segoe UI" w:ascii="Segoe UI" w:hAnsi="Segoe UI"/>
          <w:b/>
          <w:bCs/>
          <w:color w:val="FFFFFF" w:themeColor="background1" w:themeShade="ff" w:themeTint="ff"/>
        </w:rPr>
        <w:t xml:space="preserve"> </w:t>
      </w:r>
      <w:r>
        <w:rPr>
          <w:rFonts w:cs="Segoe UI" w:ascii="Segoe UI" w:hAnsi="Segoe UI"/>
          <w:b/>
          <w:bCs/>
          <w:color w:val="FFFFFF" w:themeColor="background1" w:themeShade="ff" w:themeTint="ff"/>
        </w:rPr>
        <w:t>Recull de punts tractats durant l’entrevista</w:t>
      </w:r>
    </w:p>
    <w:p>
      <w:pPr>
        <w:pStyle w:val="Normal"/>
        <w:rPr/>
      </w:pPr>
      <w:r>
        <w:rPr/>
        <w:t xml:space="preserve">Podeu consultar </w:t>
      </w:r>
      <w:hyperlink r:id="rId6">
        <w:r>
          <w:rPr>
            <w:rStyle w:val="EnlladInternet"/>
          </w:rPr>
          <w:t>MyMaps</w:t>
        </w:r>
      </w:hyperlink>
      <w:r>
        <w:rPr/>
        <w:t xml:space="preserve"> </w:t>
      </w:r>
      <w:r>
        <w:rPr>
          <w:rFonts w:eastAsia="Segoe UI" w:cs="Segoe UI" w:ascii="Segoe UI" w:hAnsi="Segoe UI"/>
        </w:rPr>
        <w:t>per al detall dels punts.</w:t>
      </w:r>
    </w:p>
    <w:p>
      <w:pPr>
        <w:pStyle w:val="Normal"/>
        <w:rPr/>
      </w:pPr>
      <w:r>
        <w:rPr/>
        <w:drawing>
          <wp:inline distT="0" distB="0" distL="0" distR="0">
            <wp:extent cx="5400040" cy="3906520"/>
            <wp:effectExtent l="0" t="0" r="0" b="0"/>
            <wp:docPr id="2"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Mapa&#10;&#10;Descripción generada automáticamente"/>
                    <pic:cNvPicPr>
                      <a:picLocks noChangeAspect="1" noChangeArrowheads="1"/>
                    </pic:cNvPicPr>
                  </pic:nvPicPr>
                  <pic:blipFill>
                    <a:blip r:embed="rId7"/>
                    <a:stretch>
                      <a:fillRect/>
                    </a:stretch>
                  </pic:blipFill>
                  <pic:spPr bwMode="auto">
                    <a:xfrm>
                      <a:off x="0" y="0"/>
                      <a:ext cx="5400040" cy="3906520"/>
                    </a:xfrm>
                    <a:prstGeom prst="rect">
                      <a:avLst/>
                    </a:prstGeom>
                  </pic:spPr>
                </pic:pic>
              </a:graphicData>
            </a:graphic>
          </wp:inline>
        </w:drawing>
      </w:r>
    </w:p>
    <w:tbl>
      <w:tblPr>
        <w:tblStyle w:val="Tablaconcuadrcula"/>
        <w:tblW w:w="849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851"/>
        <w:gridCol w:w="7642"/>
      </w:tblGrid>
      <w:tr>
        <w:trPr/>
        <w:tc>
          <w:tcPr>
            <w:tcW w:w="8493" w:type="dxa"/>
            <w:gridSpan w:val="2"/>
            <w:tcBorders>
              <w:top w:val="nil"/>
              <w:left w:val="nil"/>
              <w:bottom w:val="nil"/>
              <w:right w:val="nil"/>
            </w:tcBorders>
          </w:tcPr>
          <w:p>
            <w:pPr>
              <w:pStyle w:val="Normal"/>
              <w:widowControl w:val="false"/>
              <w:suppressAutoHyphens w:val="true"/>
              <w:spacing w:lineRule="auto" w:line="259" w:before="0" w:after="0"/>
              <w:jc w:val="both"/>
              <w:rPr>
                <w:rFonts w:ascii="Segoe UI" w:hAnsi="Segoe UI" w:cs="Segoe UI"/>
                <w:b/>
                <w:b/>
                <w:bCs/>
              </w:rPr>
            </w:pPr>
            <w:r>
              <w:rPr>
                <w:rFonts w:eastAsia="新細明體" w:cs="Segoe UI" w:ascii="Segoe UI" w:hAnsi="Segoe UI"/>
                <w:b/>
                <w:bCs/>
                <w:kern w:val="2"/>
                <w:sz w:val="22"/>
                <w:szCs w:val="22"/>
                <w:lang w:val="ca-ES" w:eastAsia="zh-TW" w:bidi="ar-SA"/>
              </w:rPr>
              <w:t>Llegenda</w:t>
            </w:r>
          </w:p>
        </w:tc>
      </w:tr>
      <w:tr>
        <w:trPr/>
        <w:tc>
          <w:tcPr>
            <w:tcW w:w="851" w:type="dxa"/>
            <w:tcBorders>
              <w:top w:val="nil"/>
              <w:left w:val="nil"/>
              <w:bottom w:val="nil"/>
              <w:right w:val="nil"/>
            </w:tcBorders>
          </w:tcPr>
          <w:p>
            <w:pPr>
              <w:pStyle w:val="Normal"/>
              <w:widowControl w:val="false"/>
              <w:suppressAutoHyphens w:val="true"/>
              <w:spacing w:lineRule="auto" w:line="259" w:before="0" w:after="0"/>
              <w:jc w:val="both"/>
              <w:rPr>
                <w:rFonts w:ascii="Segoe UI" w:hAnsi="Segoe UI" w:cs="Segoe UI"/>
              </w:rPr>
            </w:pPr>
            <w:r>
              <w:rPr/>
              <w:drawing>
                <wp:inline distT="0" distB="0" distL="0" distR="0">
                  <wp:extent cx="327025" cy="360045"/>
                  <wp:effectExtent l="0" t="0" r="0" b="0"/>
                  <wp:docPr id="3" name="Imatge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tge1" descr="Icono&#10;&#10;Descripción generada automáticamente"/>
                          <pic:cNvPicPr>
                            <a:picLocks noChangeAspect="1" noChangeArrowheads="1"/>
                          </pic:cNvPicPr>
                        </pic:nvPicPr>
                        <pic:blipFill>
                          <a:blip r:embed="rId8"/>
                          <a:stretch>
                            <a:fillRect/>
                          </a:stretch>
                        </pic:blipFill>
                        <pic:spPr bwMode="auto">
                          <a:xfrm>
                            <a:off x="0" y="0"/>
                            <a:ext cx="327025" cy="360045"/>
                          </a:xfrm>
                          <a:prstGeom prst="rect">
                            <a:avLst/>
                          </a:prstGeom>
                        </pic:spPr>
                      </pic:pic>
                    </a:graphicData>
                  </a:graphic>
                </wp:inline>
              </w:drawing>
            </w:r>
          </w:p>
        </w:tc>
        <w:tc>
          <w:tcPr>
            <w:tcW w:w="7642" w:type="dxa"/>
            <w:tcBorders>
              <w:top w:val="nil"/>
              <w:left w:val="nil"/>
              <w:bottom w:val="nil"/>
              <w:right w:val="nil"/>
            </w:tcBorders>
            <w:vAlign w:val="center"/>
          </w:tcPr>
          <w:p>
            <w:pPr>
              <w:pStyle w:val="Normal"/>
              <w:widowControl w:val="false"/>
              <w:suppressAutoHyphens w:val="true"/>
              <w:spacing w:lineRule="auto" w:line="259" w:before="0" w:after="0"/>
              <w:jc w:val="both"/>
              <w:rPr>
                <w:rFonts w:ascii="Segoe UI" w:hAnsi="Segoe UI" w:cs="Segoe UI"/>
                <w:sz w:val="20"/>
                <w:szCs w:val="20"/>
              </w:rPr>
            </w:pPr>
            <w:r>
              <w:rPr>
                <w:rFonts w:eastAsia="新細明體" w:cs="Segoe UI" w:ascii="Segoe UI" w:hAnsi="Segoe UI"/>
                <w:kern w:val="2"/>
                <w:sz w:val="20"/>
                <w:szCs w:val="20"/>
                <w:lang w:val="ca-ES" w:eastAsia="zh-TW" w:bidi="ar-SA"/>
              </w:rPr>
              <w:t>Via pública i urbana</w:t>
            </w:r>
          </w:p>
        </w:tc>
      </w:tr>
      <w:tr>
        <w:trPr/>
        <w:tc>
          <w:tcPr>
            <w:tcW w:w="851" w:type="dxa"/>
            <w:tcBorders>
              <w:top w:val="nil"/>
              <w:left w:val="nil"/>
              <w:bottom w:val="nil"/>
              <w:right w:val="nil"/>
            </w:tcBorders>
          </w:tcPr>
          <w:p>
            <w:pPr>
              <w:pStyle w:val="Normal"/>
              <w:widowControl w:val="false"/>
              <w:suppressAutoHyphens w:val="true"/>
              <w:spacing w:lineRule="auto" w:line="259" w:before="0" w:after="0"/>
              <w:jc w:val="both"/>
              <w:rPr>
                <w:rFonts w:ascii="Segoe UI" w:hAnsi="Segoe UI" w:cs="Segoe UI"/>
              </w:rPr>
            </w:pPr>
            <w:r>
              <w:rPr/>
              <w:drawing>
                <wp:inline distT="0" distB="0" distL="0" distR="0">
                  <wp:extent cx="302260" cy="360045"/>
                  <wp:effectExtent l="0" t="0" r="0" b="0"/>
                  <wp:docPr id="4" name="Imat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tge2" descr=""/>
                          <pic:cNvPicPr>
                            <a:picLocks noChangeAspect="1" noChangeArrowheads="1"/>
                          </pic:cNvPicPr>
                        </pic:nvPicPr>
                        <pic:blipFill>
                          <a:blip r:embed="rId9"/>
                          <a:stretch>
                            <a:fillRect/>
                          </a:stretch>
                        </pic:blipFill>
                        <pic:spPr bwMode="auto">
                          <a:xfrm>
                            <a:off x="0" y="0"/>
                            <a:ext cx="302260" cy="360045"/>
                          </a:xfrm>
                          <a:prstGeom prst="rect">
                            <a:avLst/>
                          </a:prstGeom>
                        </pic:spPr>
                      </pic:pic>
                    </a:graphicData>
                  </a:graphic>
                </wp:inline>
              </w:drawing>
            </w:r>
          </w:p>
        </w:tc>
        <w:tc>
          <w:tcPr>
            <w:tcW w:w="7642" w:type="dxa"/>
            <w:tcBorders>
              <w:top w:val="nil"/>
              <w:left w:val="nil"/>
              <w:bottom w:val="nil"/>
              <w:right w:val="nil"/>
            </w:tcBorders>
            <w:vAlign w:val="center"/>
          </w:tcPr>
          <w:p>
            <w:pPr>
              <w:pStyle w:val="Normal"/>
              <w:widowControl w:val="false"/>
              <w:suppressAutoHyphens w:val="true"/>
              <w:spacing w:lineRule="auto" w:line="259" w:before="0" w:after="0"/>
              <w:jc w:val="both"/>
              <w:rPr>
                <w:rFonts w:ascii="Segoe UI" w:hAnsi="Segoe UI" w:cs="Segoe UI"/>
                <w:sz w:val="20"/>
                <w:szCs w:val="20"/>
              </w:rPr>
            </w:pPr>
            <w:r>
              <w:rPr>
                <w:rFonts w:eastAsia="新細明體" w:cs="Segoe UI" w:ascii="Segoe UI" w:hAnsi="Segoe UI"/>
                <w:kern w:val="2"/>
                <w:sz w:val="20"/>
                <w:szCs w:val="20"/>
                <w:lang w:val="ca-ES" w:eastAsia="zh-TW" w:bidi="ar-SA"/>
              </w:rPr>
              <w:t>Transport i mobilitat</w:t>
            </w:r>
          </w:p>
        </w:tc>
      </w:tr>
      <w:tr>
        <w:trPr/>
        <w:tc>
          <w:tcPr>
            <w:tcW w:w="851" w:type="dxa"/>
            <w:tcBorders>
              <w:top w:val="nil"/>
              <w:left w:val="nil"/>
              <w:bottom w:val="nil"/>
              <w:right w:val="nil"/>
            </w:tcBorders>
          </w:tcPr>
          <w:p>
            <w:pPr>
              <w:pStyle w:val="Normal"/>
              <w:widowControl w:val="false"/>
              <w:suppressAutoHyphens w:val="true"/>
              <w:spacing w:lineRule="auto" w:line="259" w:before="0" w:after="0"/>
              <w:jc w:val="both"/>
              <w:rPr>
                <w:rFonts w:ascii="Segoe UI" w:hAnsi="Segoe UI" w:cs="Segoe UI"/>
              </w:rPr>
            </w:pPr>
            <w:r>
              <w:rPr>
                <w:rFonts w:eastAsia="新細明體" w:cs="Segoe UI" w:ascii="Segoe UI" w:hAnsi="Segoe UI"/>
                <w:kern w:val="2"/>
                <w:sz w:val="22"/>
                <w:szCs w:val="22"/>
                <w:lang w:val="ca-ES" w:eastAsia="zh-TW" w:bidi="ar-SA"/>
              </w:rPr>
              <w:t xml:space="preserve"> </w:t>
            </w:r>
            <w:r>
              <w:rPr/>
              <w:drawing>
                <wp:inline distT="0" distB="0" distL="0" distR="0">
                  <wp:extent cx="302260" cy="360045"/>
                  <wp:effectExtent l="0" t="0" r="0" b="0"/>
                  <wp:docPr id="5" name="Imat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tge3" descr=""/>
                          <pic:cNvPicPr>
                            <a:picLocks noChangeAspect="1" noChangeArrowheads="1"/>
                          </pic:cNvPicPr>
                        </pic:nvPicPr>
                        <pic:blipFill>
                          <a:blip r:embed="rId10"/>
                          <a:stretch>
                            <a:fillRect/>
                          </a:stretch>
                        </pic:blipFill>
                        <pic:spPr bwMode="auto">
                          <a:xfrm>
                            <a:off x="0" y="0"/>
                            <a:ext cx="302260" cy="360045"/>
                          </a:xfrm>
                          <a:prstGeom prst="rect">
                            <a:avLst/>
                          </a:prstGeom>
                        </pic:spPr>
                      </pic:pic>
                    </a:graphicData>
                  </a:graphic>
                </wp:inline>
              </w:drawing>
            </w:r>
          </w:p>
        </w:tc>
        <w:tc>
          <w:tcPr>
            <w:tcW w:w="7642" w:type="dxa"/>
            <w:tcBorders>
              <w:top w:val="nil"/>
              <w:left w:val="nil"/>
              <w:bottom w:val="nil"/>
              <w:right w:val="nil"/>
            </w:tcBorders>
            <w:vAlign w:val="center"/>
          </w:tcPr>
          <w:p>
            <w:pPr>
              <w:pStyle w:val="Normal"/>
              <w:widowControl w:val="false"/>
              <w:suppressAutoHyphens w:val="true"/>
              <w:spacing w:lineRule="auto" w:line="259" w:before="0" w:after="0"/>
              <w:jc w:val="both"/>
              <w:rPr>
                <w:rFonts w:ascii="Segoe UI" w:hAnsi="Segoe UI" w:cs="Segoe UI"/>
                <w:sz w:val="20"/>
                <w:szCs w:val="20"/>
              </w:rPr>
            </w:pPr>
            <w:r>
              <w:rPr>
                <w:rFonts w:eastAsia="新細明體" w:cs="Segoe UI" w:ascii="Segoe UI" w:hAnsi="Segoe UI"/>
                <w:kern w:val="2"/>
                <w:sz w:val="20"/>
                <w:szCs w:val="20"/>
                <w:lang w:val="ca-ES" w:eastAsia="zh-TW" w:bidi="ar-SA"/>
              </w:rPr>
              <w:t>Edificis i equipaments públics</w:t>
            </w:r>
          </w:p>
        </w:tc>
      </w:tr>
      <w:tr>
        <w:trPr/>
        <w:tc>
          <w:tcPr>
            <w:tcW w:w="851" w:type="dxa"/>
            <w:tcBorders>
              <w:top w:val="nil"/>
              <w:left w:val="nil"/>
              <w:bottom w:val="nil"/>
              <w:right w:val="nil"/>
            </w:tcBorders>
          </w:tcPr>
          <w:p>
            <w:pPr>
              <w:pStyle w:val="Normal"/>
              <w:widowControl w:val="false"/>
              <w:suppressAutoHyphens w:val="true"/>
              <w:spacing w:lineRule="auto" w:line="259" w:before="0" w:after="0"/>
              <w:jc w:val="both"/>
              <w:rPr>
                <w:rFonts w:ascii="Segoe UI" w:hAnsi="Segoe UI" w:cs="Segoe UI"/>
              </w:rPr>
            </w:pPr>
            <w:r>
              <w:rPr/>
              <w:drawing>
                <wp:inline distT="0" distB="0" distL="0" distR="0">
                  <wp:extent cx="300990" cy="360045"/>
                  <wp:effectExtent l="0" t="0" r="0" b="0"/>
                  <wp:docPr id="6" name="Imatge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tge4" descr="Icono&#10;&#10;Descripción generada automáticamente"/>
                          <pic:cNvPicPr>
                            <a:picLocks noChangeAspect="1" noChangeArrowheads="1"/>
                          </pic:cNvPicPr>
                        </pic:nvPicPr>
                        <pic:blipFill>
                          <a:blip r:embed="rId11"/>
                          <a:stretch>
                            <a:fillRect/>
                          </a:stretch>
                        </pic:blipFill>
                        <pic:spPr bwMode="auto">
                          <a:xfrm>
                            <a:off x="0" y="0"/>
                            <a:ext cx="300990" cy="360045"/>
                          </a:xfrm>
                          <a:prstGeom prst="rect">
                            <a:avLst/>
                          </a:prstGeom>
                        </pic:spPr>
                      </pic:pic>
                    </a:graphicData>
                  </a:graphic>
                </wp:inline>
              </w:drawing>
            </w:r>
          </w:p>
        </w:tc>
        <w:tc>
          <w:tcPr>
            <w:tcW w:w="7642" w:type="dxa"/>
            <w:tcBorders>
              <w:top w:val="nil"/>
              <w:left w:val="nil"/>
              <w:bottom w:val="nil"/>
              <w:right w:val="nil"/>
            </w:tcBorders>
            <w:vAlign w:val="center"/>
          </w:tcPr>
          <w:p>
            <w:pPr>
              <w:pStyle w:val="Normal"/>
              <w:widowControl w:val="false"/>
              <w:suppressAutoHyphens w:val="true"/>
              <w:spacing w:lineRule="auto" w:line="259" w:before="0" w:after="0"/>
              <w:jc w:val="both"/>
              <w:rPr>
                <w:rFonts w:ascii="Segoe UI" w:hAnsi="Segoe UI" w:cs="Segoe UI"/>
                <w:sz w:val="20"/>
                <w:szCs w:val="20"/>
              </w:rPr>
            </w:pPr>
            <w:r>
              <w:rPr>
                <w:rFonts w:eastAsia="新細明體" w:cs="Segoe UI" w:ascii="Segoe UI" w:hAnsi="Segoe UI"/>
                <w:kern w:val="2"/>
                <w:sz w:val="20"/>
                <w:szCs w:val="20"/>
                <w:lang w:val="ca-ES" w:eastAsia="zh-TW" w:bidi="ar-SA"/>
              </w:rPr>
              <w:t>Comerços</w:t>
            </w:r>
          </w:p>
        </w:tc>
      </w:tr>
    </w:tbl>
    <w:p>
      <w:pPr>
        <w:pStyle w:val="Normal"/>
        <w:rPr/>
      </w:pPr>
      <w:r>
        <w:rPr/>
      </w:r>
    </w:p>
    <w:p>
      <w:pPr>
        <w:pStyle w:val="Normal"/>
        <w:spacing w:before="0" w:after="160"/>
        <w:jc w:val="center"/>
        <w:rPr>
          <w:rFonts w:ascii="Segoe UI" w:hAnsi="Segoe UI" w:cs="Segoe UI"/>
          <w:u w:val="single"/>
        </w:rPr>
      </w:pPr>
      <w:r>
        <w:rPr/>
      </w:r>
    </w:p>
    <w:p>
      <w:pPr>
        <w:pStyle w:val="Normal"/>
        <w:spacing w:before="0" w:after="160"/>
        <w:jc w:val="center"/>
        <w:rPr>
          <w:rFonts w:ascii="Segoe UI" w:hAnsi="Segoe UI" w:cs="Segoe UI"/>
          <w:u w:val="single"/>
        </w:rPr>
      </w:pPr>
      <w:r>
        <w:rPr/>
      </w:r>
    </w:p>
    <w:p>
      <w:pPr>
        <w:pStyle w:val="Normal"/>
        <w:spacing w:before="0" w:after="160"/>
        <w:jc w:val="center"/>
        <w:rPr>
          <w:rFonts w:ascii="Segoe UI" w:hAnsi="Segoe UI" w:cs="Segoe UI"/>
          <w:u w:val="single"/>
        </w:rPr>
      </w:pPr>
      <w:r>
        <w:rPr/>
      </w:r>
    </w:p>
    <w:p>
      <w:pPr>
        <w:pStyle w:val="Normal"/>
        <w:spacing w:before="0" w:after="160"/>
        <w:jc w:val="center"/>
        <w:rPr>
          <w:rFonts w:ascii="Segoe UI" w:hAnsi="Segoe UI" w:cs="Segoe UI"/>
          <w:u w:val="single"/>
        </w:rPr>
      </w:pPr>
      <w:r>
        <w:rPr/>
      </w:r>
    </w:p>
    <w:p>
      <w:pPr>
        <w:pStyle w:val="Normal"/>
        <w:spacing w:before="0" w:after="160"/>
        <w:jc w:val="center"/>
        <w:rPr>
          <w:rFonts w:ascii="Segoe UI" w:hAnsi="Segoe UI" w:cs="Segoe UI"/>
          <w:u w:val="single"/>
        </w:rPr>
      </w:pPr>
      <w:r>
        <w:rPr/>
      </w:r>
    </w:p>
    <w:sectPr>
      <w:headerReference w:type="default" r:id="rId12"/>
      <w:footerReference w:type="default" r:id="rId13"/>
      <w:type w:val="nextPage"/>
      <w:pgSz w:w="11906" w:h="16838"/>
      <w:pgMar w:left="1701" w:right="1701" w:header="708" w:top="1417" w:footer="708"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Segoe UI">
    <w:charset w:val="00"/>
    <w:family w:val="roman"/>
    <w:pitch w:val="variable"/>
  </w:font>
  <w:font w:name="Courier New">
    <w:charset w:val="01"/>
    <w:family w:val="modern"/>
    <w:pitch w:val="fixed"/>
  </w:font>
  <w:font w:name="Wingdings">
    <w:charset w:val="02"/>
    <w:family w:val="auto"/>
    <w:pitch w:val="variable"/>
  </w:font>
  <w:font w:name="Aptos">
    <w:charset w:val="01"/>
    <w:family w:val="auto"/>
    <w:pitch w:val="default"/>
  </w:font>
  <w:font w:name="Segoe U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rPr/>
    </w:pPr>
    <w:r>
      <w:rPr/>
      <w:drawing>
        <wp:anchor behindDoc="1" distT="0" distB="0" distL="114300" distR="114300" simplePos="0" locked="0" layoutInCell="0" allowOverlap="1" relativeHeight="31">
          <wp:simplePos x="0" y="0"/>
          <wp:positionH relativeFrom="column">
            <wp:posOffset>4619625</wp:posOffset>
          </wp:positionH>
          <wp:positionV relativeFrom="paragraph">
            <wp:posOffset>56515</wp:posOffset>
          </wp:positionV>
          <wp:extent cx="725805" cy="450215"/>
          <wp:effectExtent l="0" t="0" r="0" b="0"/>
          <wp:wrapSquare wrapText="bothSides"/>
          <wp:docPr id="8" name="Imagen 5" descr="Descripción: logo_CAT_jpg_ne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5" descr="Descripción: logo_CAT_jpg_negre"/>
                  <pic:cNvPicPr>
                    <a:picLocks noChangeAspect="1" noChangeArrowheads="1"/>
                  </pic:cNvPicPr>
                </pic:nvPicPr>
                <pic:blipFill>
                  <a:blip r:embed="rId1"/>
                  <a:stretch>
                    <a:fillRect/>
                  </a:stretch>
                </pic:blipFill>
                <pic:spPr bwMode="auto">
                  <a:xfrm>
                    <a:off x="0" y="0"/>
                    <a:ext cx="725805" cy="450215"/>
                  </a:xfrm>
                  <a:prstGeom prst="rect">
                    <a:avLst/>
                  </a:prstGeom>
                </pic:spPr>
              </pic:pic>
            </a:graphicData>
          </a:graphic>
        </wp:anchor>
      </w:drawing>
      <w:drawing>
        <wp:anchor behindDoc="1" distT="0" distB="0" distL="114300" distR="114300" simplePos="0" locked="0" layoutInCell="0" allowOverlap="1" relativeHeight="39">
          <wp:simplePos x="0" y="0"/>
          <wp:positionH relativeFrom="column">
            <wp:posOffset>3476625</wp:posOffset>
          </wp:positionH>
          <wp:positionV relativeFrom="paragraph">
            <wp:posOffset>56515</wp:posOffset>
          </wp:positionV>
          <wp:extent cx="1082040" cy="342265"/>
          <wp:effectExtent l="0" t="0" r="0" b="0"/>
          <wp:wrapSquare wrapText="bothSides"/>
          <wp:docPr id="9" name="Imagen 4" descr="http://imatges.sbg.cat/main.php/d/51808-3/Db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4" descr="http://imatges.sbg.cat/main.php/d/51808-3/Dbcolor.gif"/>
                  <pic:cNvPicPr>
                    <a:picLocks noChangeAspect="1" noChangeArrowheads="1"/>
                  </pic:cNvPicPr>
                </pic:nvPicPr>
                <pic:blipFill>
                  <a:blip r:embed="rId2"/>
                  <a:stretch>
                    <a:fillRect/>
                  </a:stretch>
                </pic:blipFill>
                <pic:spPr bwMode="auto">
                  <a:xfrm>
                    <a:off x="0" y="0"/>
                    <a:ext cx="1082040" cy="342265"/>
                  </a:xfrm>
                  <a:prstGeom prst="rect">
                    <a:avLst/>
                  </a:prstGeom>
                </pic:spPr>
              </pic:pic>
            </a:graphicData>
          </a:graphic>
        </wp:anchor>
      </w:drawing>
      <w:drawing>
        <wp:anchor behindDoc="1" distT="0" distB="0" distL="114300" distR="114300" simplePos="0" locked="0" layoutInCell="0" allowOverlap="1" relativeHeight="47">
          <wp:simplePos x="0" y="0"/>
          <wp:positionH relativeFrom="column">
            <wp:posOffset>984885</wp:posOffset>
          </wp:positionH>
          <wp:positionV relativeFrom="paragraph">
            <wp:posOffset>3175</wp:posOffset>
          </wp:positionV>
          <wp:extent cx="349885" cy="563880"/>
          <wp:effectExtent l="0" t="0" r="0" b="0"/>
          <wp:wrapSquare wrapText="bothSides"/>
          <wp:docPr id="10"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
                  <pic:cNvPicPr>
                    <a:picLocks noChangeAspect="1" noChangeArrowheads="1"/>
                  </pic:cNvPicPr>
                </pic:nvPicPr>
                <pic:blipFill>
                  <a:blip r:embed="rId3"/>
                  <a:stretch>
                    <a:fillRect/>
                  </a:stretch>
                </pic:blipFill>
                <pic:spPr bwMode="auto">
                  <a:xfrm>
                    <a:off x="0" y="0"/>
                    <a:ext cx="349885" cy="563880"/>
                  </a:xfrm>
                  <a:prstGeom prst="rect">
                    <a:avLst/>
                  </a:prstGeom>
                </pic:spPr>
              </pic:pic>
            </a:graphicData>
          </a:graphic>
        </wp:anchor>
      </w:drawing>
      <w:drawing>
        <wp:inline distT="0" distB="0" distL="0" distR="0">
          <wp:extent cx="800735" cy="713105"/>
          <wp:effectExtent l="0" t="0" r="0" b="0"/>
          <wp:docPr id="11"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7" descr=""/>
                  <pic:cNvPicPr>
                    <a:picLocks noChangeAspect="1" noChangeArrowheads="1"/>
                  </pic:cNvPicPr>
                </pic:nvPicPr>
                <pic:blipFill>
                  <a:blip r:embed="rId4"/>
                  <a:stretch>
                    <a:fillRect/>
                  </a:stretch>
                </pic:blipFill>
                <pic:spPr bwMode="auto">
                  <a:xfrm>
                    <a:off x="0" y="0"/>
                    <a:ext cx="800735" cy="713105"/>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rFonts w:ascii="Segoe UI" w:hAnsi="Segoe UI" w:cs="Segoe UI"/>
        <w:b/>
        <w:b/>
        <w:bCs/>
        <w:sz w:val="20"/>
        <w:szCs w:val="20"/>
      </w:rPr>
    </w:pPr>
    <w:r>
      <w:rPr/>
      <w:drawing>
        <wp:inline distT="0" distB="0" distL="0" distR="0">
          <wp:extent cx="904240" cy="476250"/>
          <wp:effectExtent l="0" t="0" r="0" b="0"/>
          <wp:docPr id="7" name="Imat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tge 1" descr=""/>
                  <pic:cNvPicPr>
                    <a:picLocks noChangeAspect="1" noChangeArrowheads="1"/>
                  </pic:cNvPicPr>
                </pic:nvPicPr>
                <pic:blipFill>
                  <a:blip r:embed="rId1"/>
                  <a:srcRect l="0" t="0" r="0" b="20635"/>
                  <a:stretch>
                    <a:fillRect/>
                  </a:stretch>
                </pic:blipFill>
                <pic:spPr bwMode="auto">
                  <a:xfrm>
                    <a:off x="0" y="0"/>
                    <a:ext cx="904240" cy="476250"/>
                  </a:xfrm>
                  <a:prstGeom prst="rect">
                    <a:avLst/>
                  </a:prstGeom>
                </pic:spPr>
              </pic:pic>
            </a:graphicData>
          </a:graphic>
        </wp:inline>
      </w:drawing>
    </w:r>
    <w:r>
      <w:rPr>
        <w:rFonts w:cs="Segoe UI" w:ascii="Segoe UI" w:hAnsi="Segoe UI"/>
        <w:b/>
        <w:bCs/>
        <w:sz w:val="20"/>
        <w:szCs w:val="20"/>
      </w:rPr>
      <w:tab/>
      <w:tab/>
      <w:t xml:space="preserve">A Llavaneres, som accessibles </w:t>
    </w:r>
  </w:p>
  <w:p>
    <w:pPr>
      <w:pStyle w:val="Capalera"/>
      <w:rPr>
        <w:rFonts w:ascii="Segoe UI" w:hAnsi="Segoe UI" w:cs="Segoe UI"/>
        <w:sz w:val="20"/>
        <w:szCs w:val="20"/>
      </w:rPr>
    </w:pPr>
    <w:r>
      <w:rPr>
        <w:rFonts w:cs="Segoe UI" w:ascii="Segoe UI" w:hAnsi="Segoe UI"/>
        <w:sz w:val="20"/>
        <w:szCs w:val="20"/>
      </w:rPr>
      <w:t>Entrevista a agents clau pel procés participatiu Pla d’accessibilitat de Sant Andreu de Llavaneres</w:t>
    </w:r>
  </w:p>
  <w:p>
    <w:pPr>
      <w:pStyle w:val="Capalera"/>
      <w:rPr>
        <w:rFonts w:ascii="Segoe UI" w:hAnsi="Segoe UI" w:cs="Segoe UI"/>
        <w:sz w:val="20"/>
        <w:szCs w:val="20"/>
      </w:rPr>
    </w:pPr>
    <w:r>
      <w:rPr>
        <w:rFonts w:cs="Segoe UI" w:ascii="Segoe UI" w:hAnsi="Segoe UI"/>
        <w:sz w:val="20"/>
        <w:szCs w:val="20"/>
      </w:rPr>
    </w:r>
  </w:p>
  <w:p>
    <w:pPr>
      <w:pStyle w:val="Capalera"/>
      <w:rPr>
        <w:rFonts w:ascii="Segoe UI" w:hAnsi="Segoe UI" w:cs="Segoe UI"/>
        <w:sz w:val="20"/>
        <w:szCs w:val="20"/>
      </w:rPr>
    </w:pPr>
    <w:r>
      <w:rPr>
        <w:rFonts w:cs="Segoe UI" w:ascii="Segoe UI" w:hAnsi="Segoe UI"/>
        <w:sz w:val="20"/>
        <w:szCs w:val="2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lvl w:ilvl="0">
      <w:start w:val="1"/>
      <w:numFmt w:val="bullet"/>
      <w:lvlText w:val="-"/>
      <w:lvlJc w:val="left"/>
      <w:pPr>
        <w:tabs>
          <w:tab w:val="num" w:pos="0"/>
        </w:tabs>
        <w:ind w:left="360" w:hanging="360"/>
      </w:pPr>
      <w:rPr>
        <w:rFonts w:ascii="Aptos" w:hAnsi="Aptos" w:cs="Apto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6">
    <w:lvl w:ilvl="0">
      <w:start w:val="1"/>
      <w:numFmt w:val="bullet"/>
      <w:lvlText w:val="-"/>
      <w:lvlJc w:val="left"/>
      <w:pPr>
        <w:tabs>
          <w:tab w:val="num" w:pos="0"/>
        </w:tabs>
        <w:ind w:left="360" w:hanging="360"/>
      </w:pPr>
      <w:rPr>
        <w:rFonts w:ascii="Segoe UI" w:hAnsi="Segoe UI" w:cs="Segoe U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ca-ES" w:eastAsia="zh-TW"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新細明體" w:cs="Arial" w:asciiTheme="minorHAnsi" w:cstheme="minorBidi" w:eastAsiaTheme="minorEastAsia" w:hAnsiTheme="minorHAnsi"/>
        <w:kern w:val="2"/>
        <w:sz w:val="22"/>
        <w:szCs w:val="22"/>
        <w:lang w:val="ca-ES" w:eastAsia="zh-TW"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新細明體" w:cs="Arial" w:asciiTheme="minorHAnsi" w:cstheme="minorBidi" w:eastAsiaTheme="minorEastAsia" w:hAnsiTheme="minorHAnsi"/>
      <w:color w:val="auto"/>
      <w:kern w:val="2"/>
      <w:sz w:val="22"/>
      <w:szCs w:val="22"/>
      <w:lang w:val="ca-ES" w:eastAsia="zh-TW" w:bidi="ar-SA"/>
      <w14:ligatures w14:val="standardContextual"/>
    </w:rPr>
  </w:style>
  <w:style w:type="character" w:styleId="DefaultParagraphFont" w:default="1">
    <w:name w:val="Default Paragraph Font"/>
    <w:uiPriority w:val="1"/>
    <w:unhideWhenUsed/>
    <w:qFormat/>
    <w:rPr/>
  </w:style>
  <w:style w:type="character" w:styleId="EncabezadoCar" w:customStyle="1">
    <w:name w:val="Encabezado Car"/>
    <w:basedOn w:val="DefaultParagraphFont"/>
    <w:link w:val="Encabezado"/>
    <w:uiPriority w:val="99"/>
    <w:qFormat/>
    <w:rsid w:val="00857a01"/>
    <w:rPr/>
  </w:style>
  <w:style w:type="character" w:styleId="PiedepginaCar" w:customStyle="1">
    <w:name w:val="Pie de página Car"/>
    <w:basedOn w:val="DefaultParagraphFont"/>
    <w:link w:val="Piedepgina"/>
    <w:uiPriority w:val="99"/>
    <w:qFormat/>
    <w:rsid w:val="00857a01"/>
    <w:rPr/>
  </w:style>
  <w:style w:type="character" w:styleId="EnlladInternet">
    <w:name w:val="Enllaç d'Internet"/>
    <w:basedOn w:val="DefaultParagraphFont"/>
    <w:uiPriority w:val="99"/>
    <w:unhideWhenUsed/>
    <w:rsid w:val="008277e9"/>
    <w:rPr>
      <w:color w:val="0563C1" w:themeColor="hyperlink"/>
      <w:u w:val="single"/>
    </w:rPr>
  </w:style>
  <w:style w:type="character" w:styleId="UnresolvedMention">
    <w:name w:val="Unresolved Mention"/>
    <w:basedOn w:val="DefaultParagraphFont"/>
    <w:uiPriority w:val="99"/>
    <w:semiHidden/>
    <w:unhideWhenUsed/>
    <w:qFormat/>
    <w:rsid w:val="008277e9"/>
    <w:rPr>
      <w:color w:val="605E5C"/>
      <w:shd w:fill="E1DFDD" w:val="clear"/>
    </w:rPr>
  </w:style>
  <w:style w:type="character" w:styleId="EnlladInternetvisitat">
    <w:name w:val="Enllaç d'Internet visitat"/>
    <w:basedOn w:val="DefaultParagraphFont"/>
    <w:uiPriority w:val="99"/>
    <w:semiHidden/>
    <w:unhideWhenUsed/>
    <w:rsid w:val="005b276c"/>
    <w:rPr>
      <w:color w:val="954F72" w:themeColor="followedHyperlink"/>
      <w:u w:val="single"/>
    </w:rPr>
  </w:style>
  <w:style w:type="character" w:styleId="Annotationreference">
    <w:name w:val="annotation reference"/>
    <w:basedOn w:val="DefaultParagraphFont"/>
    <w:uiPriority w:val="99"/>
    <w:semiHidden/>
    <w:unhideWhenUsed/>
    <w:qFormat/>
    <w:rsid w:val="003d5065"/>
    <w:rPr>
      <w:sz w:val="16"/>
      <w:szCs w:val="16"/>
    </w:rPr>
  </w:style>
  <w:style w:type="character" w:styleId="TextocomentarioCar" w:customStyle="1">
    <w:name w:val="Texto comentario Car"/>
    <w:basedOn w:val="DefaultParagraphFont"/>
    <w:link w:val="Textocomentario"/>
    <w:uiPriority w:val="99"/>
    <w:qFormat/>
    <w:rsid w:val="003d5065"/>
    <w:rPr>
      <w:sz w:val="20"/>
      <w:szCs w:val="20"/>
    </w:rPr>
  </w:style>
  <w:style w:type="character" w:styleId="AsuntodelcomentarioCar" w:customStyle="1">
    <w:name w:val="Asunto del comentario Car"/>
    <w:basedOn w:val="TextocomentarioCar"/>
    <w:link w:val="Asuntodelcomentario"/>
    <w:uiPriority w:val="99"/>
    <w:semiHidden/>
    <w:qFormat/>
    <w:rsid w:val="003d5065"/>
    <w:rPr>
      <w:b/>
      <w:bCs/>
      <w:sz w:val="20"/>
      <w:szCs w:val="20"/>
    </w:rPr>
  </w:style>
  <w:style w:type="paragraph" w:styleId="Encapalament">
    <w:name w:val="Encapçalament"/>
    <w:basedOn w:val="Normal"/>
    <w:next w:val="Cosdeltext"/>
    <w:qFormat/>
    <w:pPr>
      <w:keepNext w:val="true"/>
      <w:spacing w:before="240" w:after="120"/>
    </w:pPr>
    <w:rPr>
      <w:rFonts w:ascii="Liberation Sans" w:hAnsi="Liberation Sans" w:eastAsia="Microsoft YaHei" w:cs="Lucida Sans"/>
      <w:sz w:val="28"/>
      <w:szCs w:val="28"/>
    </w:rPr>
  </w:style>
  <w:style w:type="paragraph" w:styleId="Cosdeltext">
    <w:name w:val="Body Text"/>
    <w:basedOn w:val="Normal"/>
    <w:pPr>
      <w:spacing w:lineRule="auto" w:line="276" w:before="0" w:after="140"/>
    </w:pPr>
    <w:rPr/>
  </w:style>
  <w:style w:type="paragraph" w:styleId="Llista">
    <w:name w:val="List"/>
    <w:basedOn w:val="Cosdeltext"/>
    <w:pPr/>
    <w:rPr>
      <w:rFonts w:cs="Lucida Sans"/>
    </w:rPr>
  </w:style>
  <w:style w:type="paragraph" w:styleId="Llegenda">
    <w:name w:val="Caption"/>
    <w:basedOn w:val="Normal"/>
    <w:qFormat/>
    <w:pPr>
      <w:suppressLineNumbers/>
      <w:spacing w:before="120" w:after="120"/>
    </w:pPr>
    <w:rPr>
      <w:rFonts w:cs="Lucida Sans"/>
      <w:i/>
      <w:iCs/>
      <w:sz w:val="24"/>
      <w:szCs w:val="24"/>
    </w:rPr>
  </w:style>
  <w:style w:type="paragraph" w:styleId="Ndex">
    <w:name w:val="Índex"/>
    <w:basedOn w:val="Normal"/>
    <w:qFormat/>
    <w:pPr>
      <w:suppressLineNumbers/>
    </w:pPr>
    <w:rPr>
      <w:rFonts w:cs="Lucida Sans"/>
    </w:rPr>
  </w:style>
  <w:style w:type="paragraph" w:styleId="ListParagraph">
    <w:name w:val="List Paragraph"/>
    <w:basedOn w:val="Normal"/>
    <w:uiPriority w:val="34"/>
    <w:qFormat/>
    <w:rsid w:val="00d80429"/>
    <w:pPr>
      <w:spacing w:before="0" w:after="160"/>
      <w:ind w:left="720" w:hanging="0"/>
      <w:contextualSpacing/>
    </w:pPr>
    <w:rPr/>
  </w:style>
  <w:style w:type="paragraph" w:styleId="Capaleraipeu">
    <w:name w:val="Capçalera i peu"/>
    <w:basedOn w:val="Normal"/>
    <w:qFormat/>
    <w:pPr/>
    <w:rPr/>
  </w:style>
  <w:style w:type="paragraph" w:styleId="Capalera">
    <w:name w:val="Header"/>
    <w:basedOn w:val="Normal"/>
    <w:link w:val="EncabezadoCar"/>
    <w:uiPriority w:val="99"/>
    <w:unhideWhenUsed/>
    <w:rsid w:val="00857a01"/>
    <w:pPr>
      <w:tabs>
        <w:tab w:val="clear" w:pos="708"/>
        <w:tab w:val="center" w:pos="4252" w:leader="none"/>
        <w:tab w:val="right" w:pos="8504" w:leader="none"/>
      </w:tabs>
      <w:spacing w:lineRule="auto" w:line="240" w:before="0" w:after="0"/>
    </w:pPr>
    <w:rPr/>
  </w:style>
  <w:style w:type="paragraph" w:styleId="Peudepgina">
    <w:name w:val="Footer"/>
    <w:basedOn w:val="Normal"/>
    <w:link w:val="PiedepginaCar"/>
    <w:uiPriority w:val="99"/>
    <w:unhideWhenUsed/>
    <w:rsid w:val="00857a01"/>
    <w:pPr>
      <w:tabs>
        <w:tab w:val="clear" w:pos="708"/>
        <w:tab w:val="center" w:pos="4252" w:leader="none"/>
        <w:tab w:val="right" w:pos="8504" w:leader="none"/>
      </w:tabs>
      <w:spacing w:lineRule="auto" w:line="240" w:before="0" w:after="0"/>
    </w:pPr>
    <w:rPr/>
  </w:style>
  <w:style w:type="paragraph" w:styleId="NormalWeb">
    <w:name w:val="Normal (Web)"/>
    <w:basedOn w:val="Normal"/>
    <w:uiPriority w:val="99"/>
    <w:unhideWhenUsed/>
    <w:qFormat/>
    <w:rsid w:val="00f86aa7"/>
    <w:pPr>
      <w:spacing w:lineRule="auto" w:line="240" w:beforeAutospacing="1" w:afterAutospacing="1"/>
    </w:pPr>
    <w:rPr>
      <w:rFonts w:ascii="Times New Roman" w:hAnsi="Times New Roman" w:eastAsia="Times New Roman" w:cs="Times New Roman"/>
      <w:kern w:val="0"/>
      <w:sz w:val="24"/>
      <w:szCs w:val="24"/>
      <w14:ligatures w14:val="none"/>
    </w:rPr>
  </w:style>
  <w:style w:type="paragraph" w:styleId="Annotationtext">
    <w:name w:val="annotation text"/>
    <w:basedOn w:val="Normal"/>
    <w:link w:val="TextocomentarioCar"/>
    <w:uiPriority w:val="99"/>
    <w:unhideWhenUsed/>
    <w:qFormat/>
    <w:rsid w:val="003d5065"/>
    <w:pPr>
      <w:spacing w:lineRule="auto" w:line="240"/>
    </w:pPr>
    <w:rPr>
      <w:sz w:val="20"/>
      <w:szCs w:val="20"/>
    </w:rPr>
  </w:style>
  <w:style w:type="paragraph" w:styleId="Annotationsubject">
    <w:name w:val="annotation subject"/>
    <w:basedOn w:val="Annotationtext"/>
    <w:next w:val="Annotationtext"/>
    <w:link w:val="AsuntodelcomentarioCar"/>
    <w:uiPriority w:val="99"/>
    <w:semiHidden/>
    <w:unhideWhenUsed/>
    <w:qFormat/>
    <w:rsid w:val="003d5065"/>
    <w:pPr/>
    <w:rPr>
      <w:b/>
      <w:bCs/>
    </w:rPr>
  </w:style>
  <w:style w:type="paragraph" w:styleId="Contingutdelataula">
    <w:name w:val="Contingut de la taula"/>
    <w:basedOn w:val="Normal"/>
    <w:qFormat/>
    <w:pPr>
      <w:widowControl w:val="false"/>
      <w:suppressLineNumbers/>
    </w:pPr>
    <w:rPr/>
  </w:style>
  <w:style w:type="paragraph" w:styleId="Encapalamentdelataula">
    <w:name w:val="Encapçalament de la taula"/>
    <w:basedOn w:val="Contingutdelatau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39"/>
    <w:rsid w:val="00193df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laclau.cat/fundat-senior-place-a-favor-envelliment-actiu-saludable/" TargetMode="External"/><Relationship Id="rId3" Type="http://schemas.openxmlformats.org/officeDocument/2006/relationships/hyperlink" Target="https://www.linkedin.com/in/seniorplace-trencant-estereotips-8630322a5/?originalSubdomain=es" TargetMode="External"/><Relationship Id="rId4" Type="http://schemas.openxmlformats.org/officeDocument/2006/relationships/image" Target="media/image1.png"/><Relationship Id="rId5" Type="http://schemas.openxmlformats.org/officeDocument/2006/relationships/hyperlink" Target="https://www.google.com/maps/d/u/0/edit?mid=1qFxriGsRpsExpYD7mw1gQDVcIs8d3Xg&amp;ll=41.57098056645624%2C2.481642540780289&amp;z=14" TargetMode="External"/><Relationship Id="rId6" Type="http://schemas.openxmlformats.org/officeDocument/2006/relationships/hyperlink" Target="https://www.google.com/maps/d/u/0/edit?mid=1qFxriGsRpsExpYD7mw1gQDVcIs8d3Xg&amp;ll=41.566885338609524%2C2.4850757683193514&amp;z=15"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8.jpeg"/><Relationship Id="rId2" Type="http://schemas.openxmlformats.org/officeDocument/2006/relationships/image" Target="media/image9.png"/><Relationship Id="rId3" Type="http://schemas.openxmlformats.org/officeDocument/2006/relationships/image" Target="media/image10.png"/><Relationship Id="rId4" Type="http://schemas.openxmlformats.org/officeDocument/2006/relationships/image" Target="media/image11.png"/>
</Relationships>
</file>

<file path=word/_rels/header1.xml.rels><?xml version="1.0" encoding="UTF-8"?>
<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Application>LibreOffice/7.1.4.2$Windows_X86_64 LibreOffice_project/a529a4fab45b75fefc5b6226684193eb000654f6</Application>
  <AppVersion>15.0000</AppVersion>
  <Pages>8</Pages>
  <Words>2206</Words>
  <Characters>10973</Characters>
  <CharactersWithSpaces>13022</CharactersWithSpaces>
  <Paragraphs>136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2024-05-11T14:50:00Z</dcterms:created>
  <dc:creator>Xavi Sabaté _</dc:creator>
  <dc:description/>
  <dc:language>ca-ES</dc:language>
  <cp:lastModifiedBy/>
  <dcterms:modified xsi:type="dcterms:W3CDTF">2024-07-15T12:25:53Z</dcterms:modified>
  <cp:revision>33</cp:revision>
  <dc:subject/>
  <dc:title/>
</cp:coreProperties>
</file>

<file path=docProps/custom.xml><?xml version="1.0" encoding="utf-8"?>
<Properties xmlns="http://schemas.openxmlformats.org/officeDocument/2006/custom-properties" xmlns:vt="http://schemas.openxmlformats.org/officeDocument/2006/docPropsVTypes"/>
</file>